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ME QUEDARÉ EN EL PAÍS, PERO NO EN EL GOBIERNO</w:t>
      </w:r>
    </w:p>
    <w:p>
      <w:pPr/>
      <w:r>
        <w:rPr/>
        <w:t xml:space="preserve">Ante las versiones de que al término de su sexenio se irá del país, el presidente Andrés Manuel López Obrador afirmó que se quedará, no en el gobierno, sino en México, como cualquier otro ciudadano. Otros que expresan ya ustedes se van y nosotros nos quedamos, ¿cómo es eso Yo también me voy a quedar, no en el gobierno, pero me quedo en México, igual como se va a quedar cualquier otro mexicano, porque están con esa idea: total ustedes ya se van, pero nosotros nos quedamos, expresó. El Mandatario aclaró que una cosa es que se retire de la política y otra que me desaparezca o que no viva en México, igual que mis adversarios que viven aquí, enfatizó. Pero vamos a quedamos como ciudadanos, también como están ustedes porque los que dicen eso tampoco tienen una responsabilidad pública son ciudadanos, aclarando paradas, no, para que se vayan entendiendo mejor las cosas. El presidente Andrés Manuel López Obrador ha señalado que una vez que entregue la Banda presidencial el próximo 30 de septiembre a su sucesora o sucesor se retirará de la vida política.</w:t>
      </w:r>
    </w:p>
    <w:p>
      <w:hyperlink r:id="rId7" w:history="1">
        <w:r>
          <w:rPr>
            <w:color w:val="000DFF"/>
            <w:u w:val="single"/>
          </w:rPr>
          <w:t xml:space="preserve">El Universal</w:t>
        </w:r>
      </w:hyperlink>
    </w:p>
    <w:p>
      <w:pPr/>
      <w:r>
        <w:rPr>
          <w:rFonts w:ascii="Tahoma" w:hAnsi="Tahoma" w:eastAsia="Tahoma" w:cs="Tahoma"/>
          <w:color w:val="1B2232"/>
          <w:sz w:val="20"/>
          <w:szCs w:val="20"/>
          <w:b/>
          <w:bCs/>
        </w:rPr>
        <w:t xml:space="preserve">OCDE: SE ACABA EL TIEMPO PARA QUE EL PAÍS PARTICIPE EN PISA</w:t>
      </w:r>
    </w:p>
    <w:p>
      <w:pPr/>
      <w:r>
        <w:rPr/>
        <w:t xml:space="preserve">El director de Educación y Competencias y asesor especial sobre Política Educativa del secretario general de la Organización para la Cooperación y el Desarrollo Económicos (OCDE), Andreas Schleicher, urgió a la comisionada presidenta de la Comisión Nacional para la Mejora Continua de la Educación (Mejore du), Silvia VaUe Tépatl, a continuar con los estudios necesarios para aplicar la prueba Pisa en 2025, que, dijo, se encuentra en riesgo. La participación de México en la próxima ronda Pisa 2025 está actualmente en riesgo, ya que tengo entendido que los preparativos necesarios para implementar el estudio se han suspendido, señala. En la carta fechada ayer, explica que la decisión de participar en Pisa 2025 puede esperar hasta finales de 2024, pero la decisión de participar sólo será posible si México realiza una prueba de campo este año. La prueba de campo es una parte esencial de los preparativos y asegura que México tenga lista una versión nacional de los instrumentos para el próximo año. Indica también que es fundamental que los preparativos para la prueba de campa comiencen en las próximas semanas, y que ésta selle ve a cabo en alrededor de 50 escuelas a más tardar en septiembre de 2024. Los resultados de la prueba de campo no se publican, aclara Precisa que Pisa se centrará en las competencias de los alumnos en ciencias, incluido un nuevo componente sobre ciencias ambientales.</w:t>
      </w:r>
    </w:p>
    <w:p>
      <w:hyperlink r:id="rId8" w:history="1">
        <w:r>
          <w:rPr>
            <w:color w:val="000DFF"/>
            <w:u w:val="single"/>
          </w:rPr>
          <w:t xml:space="preserve">El Universal</w:t>
        </w:r>
      </w:hyperlink>
    </w:p>
    <w:p>
      <w:hyperlink r:id="rId9" w:history="1">
        <w:r>
          <w:rPr>
            <w:color w:val="000DFF"/>
            <w:u w:val="single"/>
          </w:rPr>
          <w:t xml:space="preserve">Reforma</w:t>
        </w:r>
      </w:hyperlink>
    </w:p>
    <w:p>
      <w:pPr/>
      <w:r>
        <w:rPr>
          <w:rFonts w:ascii="Tahoma" w:hAnsi="Tahoma" w:eastAsia="Tahoma" w:cs="Tahoma"/>
          <w:color w:val="1B2232"/>
          <w:sz w:val="20"/>
          <w:szCs w:val="20"/>
          <w:b/>
          <w:bCs/>
        </w:rPr>
        <w:t xml:space="preserve">INICIARÁ EN JULIO NUEVA PENSIÓN</w:t>
      </w:r>
    </w:p>
    <w:p>
      <w:pPr/>
      <w:r>
        <w:rPr/>
        <w:t xml:space="preserve">El Presidente Andrés Manuel López Obrador anunció ayer que el nuevo Fondo de Pensiones para el Bienestar realizará su primer pago a un trabajador jubilado el próximo primero de Julio, día en que celebrará el sexto aniversario de su triunfo en las urnas. Nos va a llevar algún tiempo, yo espero que en un mes, después del día primero de mayo, sí, el primero de Julio, si podemos, esté cobrando su compensación el primer trabajador, dijo.  ¿Primero de Julio? se le preguntó. Sí, ese es mi plan, respondió el Mandatario.  ¿El primero de mayo se publicará la reforma? se le consultó. Sí, se publica y se definen los procedimientos, se va a crear el fideicomiso, se va a financiar, que tenga recursos, y que ya, para el día primero de Julio, se pueda entregar la primera compensación al primer trabajador y a partir de ahí, ya hacia adelante, sostuvo. En conferencia, confirmó que la reforma aprobada en el Congreso, para instrumentar un sistema compensatorio en el pago a los trabajadores afectados por la reforma de 1997, será promulgada el Día del Trabajo. Fuentes del Gobierno federal adelantaron que el Presidente recibirá ese día en Palacio Nacional a dirigentes sindicales, ante quienes presentará un informe sobre los alcances del nuevo esquema.</w:t>
      </w:r>
    </w:p>
    <w:p>
      <w:hyperlink r:id="rId10" w:history="1">
        <w:r>
          <w:rPr>
            <w:color w:val="000DFF"/>
            <w:u w:val="single"/>
          </w:rPr>
          <w:t xml:space="preserve">Reforma</w:t>
        </w:r>
      </w:hyperlink>
    </w:p>
    <w:p>
      <w:pPr/>
      <w:r>
        <w:rPr>
          <w:rFonts w:ascii="Tahoma" w:hAnsi="Tahoma" w:eastAsia="Tahoma" w:cs="Tahoma"/>
          <w:color w:val="1B2232"/>
          <w:sz w:val="20"/>
          <w:szCs w:val="20"/>
          <w:b/>
          <w:bCs/>
        </w:rPr>
        <w:t xml:space="preserve">DENUNCIA QUE ES VÍCTIMA DE ESPIONAJE</w:t>
      </w:r>
    </w:p>
    <w:p>
      <w:pPr/>
      <w:r>
        <w:rPr/>
        <w:t xml:space="preserve">La candidata presidencial de la alianza opositora, Xóchitl Gálvez Ruiz, denunció que es espiada afuera de su casa de campaña, además de que la han seguido y su teléfono celular está intervenido. Entrevistada al llegar al Crucero Xingón, en el cruce de las avenidas Universidad y Churubusco, en la alcaldía Benito Juárez, donde pretendía pegar calcomanías de su campaña en los automóviles, la política responsabilizó a la 4T de este espionaje. Informó que gracias a las cámaras de seguridad de su casa de campaña se pudo percatar de que dos personas a bordo de automóviles fotografiaban y sacaban videos de quienes entraban y salían. Incluso, la candidata se burló de la torpeza de los supuestos espías. Me han espiado todo el tiempo, siempre, tienen mis llamadas intervenidas, me siguen, pero nada más que hoy sí se pasaron de tarugos, les pusieron la araña, pero esa es la 4T, son ineptos, señaló entre risas. Gálvez Ruiz afirmó que la repartición de calcomanías por parte de sus seguidores en la Ciudad de México fue un éxito. Sí, la Ciudad la tenemos ganada.</w:t>
      </w:r>
    </w:p>
    <w:p>
      <w:hyperlink r:id="rId11" w:history="1">
        <w:r>
          <w:rPr>
            <w:color w:val="000DFF"/>
            <w:u w:val="single"/>
          </w:rPr>
          <w:t xml:space="preserve">El Universal</w:t>
        </w:r>
      </w:hyperlink>
    </w:p>
    <w:p>
      <w:hyperlink r:id="rId12" w:history="1">
        <w:r>
          <w:rPr>
            <w:color w:val="000DFF"/>
            <w:u w:val="single"/>
          </w:rPr>
          <w:t xml:space="preserve">Reforma</w:t>
        </w:r>
      </w:hyperlink>
    </w:p>
    <w:p>
      <w:pPr/>
      <w:r>
        <w:rPr>
          <w:rFonts w:ascii="Tahoma" w:hAnsi="Tahoma" w:eastAsia="Tahoma" w:cs="Tahoma"/>
          <w:color w:val="1B2232"/>
          <w:sz w:val="20"/>
          <w:szCs w:val="20"/>
          <w:b/>
          <w:bCs/>
        </w:rPr>
        <w:t xml:space="preserve">EL ESTADO DE MÉXICO, CLAVE PARA GANAR EL 2 DE JUNIO, AFIRMA</w:t>
      </w:r>
    </w:p>
    <w:p>
      <w:pPr/>
      <w:r>
        <w:rPr/>
        <w:t xml:space="preserve">Jorge Álvarez Máynez declaró que, con apoyo de senadores, diputados y presidentes municipales, el Estado de México también será una fuerza clave para ganar la Presidencia, así como hoy lo son Jalisco y Nuevo León. Desde el municipio de Nezahualcóyotl, donde sostuvo un encuentro con simpatizantes, el candidato presidencial de Movimiento Ciudadano (MC) también aseguró que no permitirá que el Grupo Texcoco se apodere de la entidad, como lo hizo el Grupo Atlacomulco. Se va a pintar de naranja, sentenció. No queremos que el Estado de México pase de ser patrimonio del Grupo Atlacomulco, para que hoy sea patrimonio del Grupo Texcoco, el Estado de México le pertenece a las y los mexiquenses y lo vamos a hacer valer, dijo en el evento donde tomó protesta a candidatos y fue acompañado por el senador Juan Zepeda. El político dio su palabra de que rediseñara la entidad que fue abandonada per el gobierno del PRI y hoy no tiene lo que le corresponde.</w:t>
      </w:r>
    </w:p>
    <w:p>
      <w:hyperlink r:id="rId11" w:history="1">
        <w:r>
          <w:rPr>
            <w:color w:val="000DFF"/>
            <w:u w:val="single"/>
          </w:rPr>
          <w:t xml:space="preserve">El Universal</w:t>
        </w:r>
      </w:hyperlink>
    </w:p>
    <w:p>
      <w:pPr/>
      <w:r>
        <w:rPr>
          <w:rFonts w:ascii="Tahoma" w:hAnsi="Tahoma" w:eastAsia="Tahoma" w:cs="Tahoma"/>
          <w:color w:val="1B2232"/>
          <w:sz w:val="20"/>
          <w:szCs w:val="20"/>
          <w:b/>
          <w:bCs/>
        </w:rPr>
        <w:t xml:space="preserve">CRIMINALES ME RESPETAN AMLO</w:t>
      </w:r>
    </w:p>
    <w:p>
      <w:pPr/>
      <w:r>
        <w:rPr/>
        <w:t xml:space="preserve">El Presidente Andrés Manuel López Obrador aseguró que cuando él visita comunidades donde el crimen organizado realiza retenes, siempre es respetado por estos grupos delictivos. Siempre a ras de tierra y respetuosos todos y sin guardaespaldas y sin carros blindados y claro que a veces se encuentra uno con gente extraña, pero respetuosa, declaró el Mandatario al ser cuestionado sobre su presencia en zonas con alta incidencia del crimen organizado, el pasado jueves. López Obrador manifestó que, a pesar de lamentar cualquier pérdida de vidas por la violencia, afortunadamente se respeta a los ciudadanos por parte de estos grupos delictivos cuando él acude a dichas comunidades. Tengo cientos de anécdotas sobre eso. Imagínense ir a Batopilas en Chihuahua, a Morelos, en Chihuahua, a Choix, a Badiraguato, agregó el Presidente, mencionando algunos lugares visitados. El Mandatario fue cuestionado también sobre supuestos vínculos con el crimen organizado, a lo que respondió enfáticamente: No, porque yo no me dejo presionar por nadie, yo no establezco relaciones de complicidad con nadie.</w:t>
      </w:r>
    </w:p>
    <w:p>
      <w:hyperlink r:id="rId10"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REFORMAS DEL PRESIDENTE, A LA CONGELADORA</w:t>
      </w:r>
    </w:p>
    <w:p>
      <w:pPr/>
      <w:r>
        <w:rPr/>
        <w:t xml:space="preserve">Con el cierre del periodo de sesiones ordinarias en el Senado de la República, el paquete de reformas constitucionales propuesto por el presidente Andrés Manuel López Obrador el 5 de febrero a la Cámara de diputados se quedará en la congeladora, al menos hasta el próximo lapso y con nueva Legislatura. A la Cámara Baja sólo le quedan dos sesiones en su calendario, los días 29 y 30 de abril, día del cierre del periodo, y no se contempla que se realice un periodo extraordinario para que se pudieran aprobar. No se antoja ningún periodo extraordinario, adelantó el presidente de la Junta de Coordinación Política (Jucopo) de San Lázaro, Jorge Romero Herrera, el pasado 23 de abril, y también señaló que es prácticamente imposible que avancen las iniciativas constitucionales del presidente López Obrador. Yo creo que por lo menos para esta 65 Legislatura, sí, sin duda y no con un afán mortuorio, lo digo con claridad aritmética cronológica, es prácticamente imposible, pero además que no sea sorpresa, pues lo venimos diciendo aquí desde un principio, o sea, es notorio cuando la mayoría quiere sacar expíes las cosas, como Afore, como amparo, como amnistía, y también es muy notorio cuando no, dijo.</w:t>
      </w:r>
    </w:p>
    <w:p>
      <w:hyperlink r:id="rId8" w:history="1">
        <w:r>
          <w:rPr>
            <w:color w:val="000DFF"/>
            <w:u w:val="single"/>
          </w:rPr>
          <w:t xml:space="preserve">El Universal</w:t>
        </w:r>
      </w:hyperlink>
    </w:p>
    <w:p>
      <w:pPr/>
      <w:r>
        <w:rPr>
          <w:rFonts w:ascii="Tahoma" w:hAnsi="Tahoma" w:eastAsia="Tahoma" w:cs="Tahoma"/>
          <w:color w:val="1B2232"/>
          <w:sz w:val="20"/>
          <w:szCs w:val="20"/>
          <w:b/>
          <w:bCs/>
        </w:rPr>
        <w:t xml:space="preserve">AVALAN CÁRCEL POR TERAPIAS DE CONVERSIÓN</w:t>
      </w:r>
    </w:p>
    <w:p>
      <w:pPr/>
      <w:r>
        <w:rPr/>
        <w:t xml:space="preserve">El Senado de la República aprobó ayer penas de dos a seis años de cárcel para quienes realicen terapias de conversión sexual. La decisión se tomó con 77 votos a favor, cuatro en contra y 15 abstenciones. El documento, que fue turnado al Ejecutivo, plantea que las sanciones se impondrán a quien realice, imparta, aplique, obligue o financie cualquier tipo de tratamiento, terapia, servicio o práctica que obstaculice, restrinja, impida, menoscabe, anule o suprima la orientación sexual, identidad o expresión de género de una persona. Las reformas que adicionan un artículo 209 Quintus al Código Penal Federal y un artículo a la Ley General de Salud, precisan que aumentará al doble la sanción cuando las conductas tipificadas se realicen en contra de personas menores de 18 años, adultos mayores o personas con alguna discapacidad. El documento también señala que cuando la persona autora tuviere para con la víctima una relación laboral, docente, doméstica, médica o cualquier otra que implique una subordinación de la víctima, también será castigada con destitución e inhabilitación para desempeñar el cargo hasta por un tiempo igual a la pena impuesta. </w:t>
      </w:r>
    </w:p>
    <w:p>
      <w:hyperlink r:id="rId13" w:history="1">
        <w:r>
          <w:rPr>
            <w:color w:val="000DFF"/>
            <w:u w:val="single"/>
          </w:rPr>
          <w:t xml:space="preserve">Reforma</w:t>
        </w:r>
      </w:hyperlink>
    </w:p>
    <w:p>
      <w:pPr/>
      <w:r>
        <w:rPr>
          <w:rFonts w:ascii="Tahoma" w:hAnsi="Tahoma" w:eastAsia="Tahoma" w:cs="Tahoma"/>
          <w:color w:val="1B2232"/>
          <w:sz w:val="20"/>
          <w:szCs w:val="20"/>
          <w:b/>
          <w:bCs/>
        </w:rPr>
        <w:t xml:space="preserve">PIDEN QUITAR SPOTS SOBRE CAÍDA DEL METRO</w:t>
      </w:r>
    </w:p>
    <w:p>
      <w:pPr/>
      <w:r>
        <w:rPr/>
        <w:t xml:space="preserve">Mario Delgado, presidente nacional de Morena, informó ayer que impugnaron ante el INE tres spots del PAN que saldrían en televisión sobre la caída del Metro, la falta de medicinas y el aumento de la violencia contra las mujeres. Llevan meses pautando estos spots en redes sociales y ahora los quieren presentar en la televisión. Lo que están haciendo el PRI y el PAN es reconocer su autoría sobre la guerra sucia, dijo. Por lo tanto, ya los spots que quieren que salgan al aire los impugnamos. Vamos a exigir que no salgan al aire estos spots y, si salen, entonces que se les descargue todo lo que se ha invertido en la guerra sucia, pues tenemos calculado que se han gastado por lo menos 1 millón de dólares a la semana y llevamos ya 12 semanas. En conferencia de prensa, Delgado exhibió los spots, tanto los oficiales presentados por los partidos de Oposición, como los que habrían circulado ya sin estar identificados, que tiene el mismo mensaje, sobre la responsabilidad de la candidata Claudia Sheinbaum en la caída de un tren de la Línea 12 del Metro de la Ciudad de México, en 2021, cuando era Jefa de Gobierno.</w:t>
      </w:r>
    </w:p>
    <w:p>
      <w:hyperlink r:id="rId11" w:history="1">
        <w:r>
          <w:rPr>
            <w:color w:val="000DFF"/>
            <w:u w:val="single"/>
          </w:rPr>
          <w:t xml:space="preserve">El Universal</w:t>
        </w:r>
      </w:hyperlink>
    </w:p>
    <w:p>
      <w:hyperlink r:id="rId14" w:history="1">
        <w:r>
          <w:rPr>
            <w:color w:val="000DFF"/>
            <w:u w:val="single"/>
          </w:rPr>
          <w:t xml:space="preserve">Reforma</w:t>
        </w:r>
      </w:hyperlink>
    </w:p>
    <w:p>
      <w:pPr/>
      <w:r>
        <w:rPr>
          <w:rFonts w:ascii="Tahoma" w:hAnsi="Tahoma" w:eastAsia="Tahoma" w:cs="Tahoma"/>
          <w:color w:val="1B2232"/>
          <w:sz w:val="20"/>
          <w:szCs w:val="20"/>
          <w:b/>
          <w:bCs/>
        </w:rPr>
        <w:t xml:space="preserve">RENUNCIAN 217 CANDIDATAS EN ZACATECAS</w:t>
      </w:r>
    </w:p>
    <w:p>
      <w:pPr/>
      <w:r>
        <w:rPr/>
        <w:t xml:space="preserve">Consejeras electorales federales alertaron ayer sobre la renuncia de 217 candidatas en Zacatecas, de un total de 5 mil 262 aspirantes que obtuvieron la procedencia de registro, es decir el 4.1 por ciento desistieron de sus intenciones de competir el 2 de junio. La mayoría de las aspirantes a diputaciones, Alcaldías, regidurías y sindicaturas son de Morena, PRI y MC. La consejera Dania Ravel dijo que el Instituto Electoral del Estado de Zacatecas reportó que algunas razones de las renuncias son: que fueron registradas sin su consentimiento, cuestiones personales o de salud o porque decidieron cambiarse de partido. Otras, precisó, reconocieron que el partido las registró para no perder el espacio, no estaban interesadas, no tenían tiempo o el instituto político no respetó los acuerdos. Una candidata, abundó, argumentó que fue por violencia política de género. Por el momento no se advierte que sea para incumplir con la paridad de género, planteó Ravel en entrevista, ya que, por lineamientos, las posiciones de candidatas sólo pueden ser ocupadas por mujeres.</w:t>
      </w:r>
    </w:p>
    <w:p>
      <w:hyperlink r:id="rId15" w:history="1">
        <w:r>
          <w:rPr>
            <w:color w:val="000DFF"/>
            <w:u w:val="single"/>
          </w:rPr>
          <w:t xml:space="preserve">El Universal</w:t>
        </w:r>
      </w:hyperlink>
    </w:p>
    <w:p>
      <w:hyperlink r:id="rId16" w:history="1">
        <w:r>
          <w:rPr>
            <w:color w:val="000DFF"/>
            <w:u w:val="single"/>
          </w:rPr>
          <w:t xml:space="preserve">Reforma</w:t>
        </w:r>
      </w:hyperlink>
    </w:p>
    <w:p>
      <w:pPr/>
      <w:r>
        <w:rPr>
          <w:rFonts w:ascii="Tahoma" w:hAnsi="Tahoma" w:eastAsia="Tahoma" w:cs="Tahoma"/>
          <w:color w:val="1B2232"/>
          <w:sz w:val="20"/>
          <w:szCs w:val="20"/>
          <w:b/>
          <w:bCs/>
        </w:rPr>
        <w:t xml:space="preserve">VE MORENA GUERRA DE YUNES VS. NAHLE</w:t>
      </w:r>
    </w:p>
    <w:p>
      <w:pPr/>
      <w:r>
        <w:rPr/>
        <w:t xml:space="preserve">El dirigente nacional de Morena, Mario Delgado, achacó ayer a una guerra sucia de la familia Yunes la exhibición de presuntas propiedades millonarias de su candidata al Gobierno de Veracruz, Rocío Nahle.  En Veracruz está una de las familias más corruptas en el País, que son los Yunes. A ellos no les puedes llamar cártel, ellos más bien son un clan familiar, porque casi todos los candidatos son Yunes allá, aseguró en conferencia de prensa. Esta semana, que fue a Veracruz a acompañar a Nahle y a la candidata presidencial de Morena, Claudia Sheinbaum, dijo el dirigente, se enteró de que un Yunes es candidato a diputado local, otro a senador, el padre es el suplente y un primo es el candidato a Gobernador. Ya los conocemos, son expertos en guerra sucia y están con un golpeteo permanente, pero lo más interesante es que traen ahí un equipo metiendo la idea en los medios nacionales de que está empatado Veracruz, de que se está cerrando Vera cruz, de que se está cayendo Rocío Nahle, señaló. Falso, lo tenemos perfectamente medido, la gente no se deja engañar.</w:t>
      </w:r>
    </w:p>
    <w:p>
      <w:hyperlink r:id="rId14" w:history="1">
        <w:r>
          <w:rPr>
            <w:color w:val="000DFF"/>
            <w:u w:val="single"/>
          </w:rPr>
          <w:t xml:space="preserve">Reforma</w:t>
        </w:r>
      </w:hyperlink>
    </w:p>
    <w:p>
      <w:pPr/>
      <w:r>
        <w:rPr>
          <w:rFonts w:ascii="Tahoma" w:hAnsi="Tahoma" w:eastAsia="Tahoma" w:cs="Tahoma"/>
          <w:color w:val="1B2232"/>
          <w:sz w:val="20"/>
          <w:szCs w:val="20"/>
          <w:b/>
          <w:bCs/>
        </w:rPr>
        <w:t xml:space="preserve">CONCEDE EL TRIBUNAL AUDIENCIA A XÓCHITL</w:t>
      </w:r>
    </w:p>
    <w:p>
      <w:pPr/>
      <w:r>
        <w:rPr/>
        <w:t xml:space="preserve">Xóchitl Gálvez y los dirigentes nacionales del PAN, PRI y PRD se reunirán en los próximos días con los magistrados del Tribunal Electoral federal. El coordinador de la campaña de la candidata presidencial opositora, Santiago Creel, informó ayer del ofrecimiento del Tribunal para recibirlos. Se agradece la disposición al diálogo por parte de la magistrada presidenta del Tribunal Electoral del Poder Judicial de la Federación, Mónica Soto, difundió en sus redes sociales. El estratega explicó que equipo de campaña está por convenir un encuentro presencial con las y los integrantes de la Sala Superior, la candidata presidencial y los presidentes del blanquiazul, del tricolor y del sol azteca. A principios de la semana, Creel había dado cuenta de que fres de los cinco Magistrados incluyendo la presidenta, Mónica Soto se habían rehusado a recibirlos. Xóchitl y los líderes de los tres partidos aliados habían solicitado la audiencia para hablar de la constante intervención del Presidente Andrés Manuel López Obrador en la contienda electoral. El miércoles pasado, en una votación de tres votos contra dos, los magistrados rechazaron reunirse con Gálvez y su equipo; aunque más tarde les ofrecieron una videollamada, misma que rechazaron.</w:t>
      </w:r>
    </w:p>
    <w:p>
      <w:hyperlink r:id="rId12"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A 4 AÑOS DEL COVID-19 FALTA RECUPERAR 800 MIL EMPLEOS FORMALES</w:t>
      </w:r>
    </w:p>
    <w:p>
      <w:pPr/>
      <w:r>
        <w:rPr/>
        <w:t xml:space="preserve">A cuatro años de la pandemia de Covid-19 permanece un hueco de 800 mil empleos formales que la economía nacional no ha podido recuperar debido a la informalidad, dijeron expertos a EL UNIVERSAL. El Instituto Mexicano del Seguro Social (IMSS) tiene registrados 22 millones 289 mil puestos de trabajo en el sector formal hasta marzo del presente año, pero serían más de 23 millones si no hubiese irrumpido la crisis sanitaria. Si tomamos en cuenta la tendencia de crecimiento que tenía el empleo formal antes de la pandemia, hay un déficit de más de 800 mil plazas que se dejaron de crear desde 2020, estimó Axel González, investigador de datos de la organización México, ¿cómo vamos? Desde su punto de vista, la brecha en la generación de empleos formales está estrictamente relacionada con la informalidad, que participa con 55% de toda la población ocupada en el país. El coordinador del Centro de Investigación en Economía y Negocios (CIEN), Héctor Magaña, dijo que una gran cantidad de mexicanos tuvieron que migrar a la informalidad al perder su trabajo durante la pandemia.</w:t>
      </w:r>
    </w:p>
    <w:p>
      <w:hyperlink r:id="rId17" w:history="1">
        <w:r>
          <w:rPr>
            <w:color w:val="000DFF"/>
            <w:u w:val="single"/>
          </w:rPr>
          <w:t xml:space="preserve">El Universal</w:t>
        </w:r>
      </w:hyperlink>
    </w:p>
    <w:p>
      <w:pPr/>
      <w:r>
        <w:rPr>
          <w:rFonts w:ascii="Tahoma" w:hAnsi="Tahoma" w:eastAsia="Tahoma" w:cs="Tahoma"/>
          <w:color w:val="1B2232"/>
          <w:sz w:val="20"/>
          <w:szCs w:val="20"/>
          <w:b/>
          <w:bCs/>
        </w:rPr>
        <w:t xml:space="preserve">REFINACIÓN HUNDE GANANCIAS DE PEMEX</w:t>
      </w:r>
    </w:p>
    <w:p>
      <w:pPr/>
      <w:r>
        <w:rPr/>
        <w:t xml:space="preserve">Los resultados de Pemex sufrieron un "conato de incendio" por su negocio de refinación. La empresa petrolera que dirige Octavio Romero Oropeza reportó ganancias netas de 4 mil 682 millones de pesos entre enero y marzo de este año, 92% menos si se comparan con las utilidades de 56 mil 736 millones que obtuvo en el mismo periodo de 2023. "Los principales factores que contribuyeron a esta variación fueron la disminución en las ventas totales y en el rendimiento en cambios, un incremento en el costo de ventas, compensado con una disminución en el deterioro de activos fijos y menores impuestos y derechos", afirmó la compañía en el reporte financiero que dio a conocer el viernes. Del total de negocios que opera Pemex, la refinación fue el único que dejó pérdidas en los primeros tres meses del año, cuyo lastre fue de 31 mil 880 millones de pesos. Esto se debe a que Pemex Transformación Industrial (Ptri) tuvo ventas de 251 mil 427 millones de presos, insuficientes para cubrir los costos de 277 mil 388 millones. Esto está relacionado con los procesos que tienen las seis refinerías en el país, diseñadas para procesar petróleo ligero, pero reciben pesado, explicaron analistas.</w:t>
      </w:r>
    </w:p>
    <w:p>
      <w:hyperlink r:id="rId17" w:history="1">
        <w:r>
          <w:rPr>
            <w:color w:val="000DFF"/>
            <w:u w:val="single"/>
          </w:rPr>
          <w:t xml:space="preserve">El Universal</w:t>
        </w:r>
      </w:hyperlink>
    </w:p>
    <w:p>
      <w:hyperlink r:id="rId16" w:history="1">
        <w:r>
          <w:rPr>
            <w:color w:val="000DFF"/>
            <w:u w:val="single"/>
          </w:rPr>
          <w:t xml:space="preserve">Reforma</w:t>
        </w:r>
      </w:hyperlink>
    </w:p>
    <w:p>
      <w:hyperlink r:id="rId18" w:history="1">
        <w:r>
          <w:rPr>
            <w:color w:val="000DFF"/>
            <w:u w:val="single"/>
          </w:rPr>
          <w:t xml:space="preserve">El Sol de México</w:t>
        </w:r>
      </w:hyperlink>
    </w:p>
    <w:p>
      <w:hyperlink r:id="rId19" w:history="1">
        <w:r>
          <w:rPr>
            <w:color w:val="000DFF"/>
            <w:u w:val="single"/>
          </w:rPr>
          <w:t xml:space="preserve">La Crónica</w:t>
        </w:r>
      </w:hyperlink>
    </w:p>
    <w:p>
      <w:pPr/>
      <w:r>
        <w:rPr>
          <w:rFonts w:ascii="Tahoma" w:hAnsi="Tahoma" w:eastAsia="Tahoma" w:cs="Tahoma"/>
          <w:color w:val="1B2232"/>
          <w:sz w:val="20"/>
          <w:szCs w:val="20"/>
          <w:b/>
          <w:bCs/>
        </w:rPr>
        <w:t xml:space="preserve">CAEN SOLICITUDES DE PATENTE DE INVENCIÓN: IMPI</w:t>
      </w:r>
    </w:p>
    <w:p>
      <w:pPr/>
      <w:r>
        <w:rPr/>
        <w:t xml:space="preserve">El Instituto Mexicano de la Propiedad Industrial (IMPI) registró un descenso en las solicitudes de invenciones debido a la falta de cultura en el país, opinaron empresarios. Las solicitudes de patentes, diseños industriales y modelos de utilidad ascendieron a 20 mil 796en 2021, bajaron a 20 mil 747 en 2022 y luego a 20 mil 127 el año pasado. "Falta de inventiva no es, pues los mexicanos nos caracterizamos por ser creativos e innovadores y por resolver con pocos recursos. Más bien es un tema cultural y es un tema de darle valor a la parte inventiva", dijo el vicepresidente de Franquicias, Marcas y Propiedad Intelectual de la Confederación de Cámaras Nacionales de Comercio, Servicios y Turismo (Concanaco-Servytur), Enrique Alcázar Córdova. En entrevista con EL UNIVERSAL, afirmó que para solicitar y registrar una patente se debe reconocer que el invento sea nuevo, resultado de un proceso científico o investigación y susceptible de aplicación industrial.</w:t>
      </w:r>
    </w:p>
    <w:p>
      <w:hyperlink r:id="rId20" w:history="1">
        <w:r>
          <w:rPr>
            <w:color w:val="000DFF"/>
            <w:u w:val="single"/>
          </w:rPr>
          <w:t xml:space="preserve">El Universal</w:t>
        </w:r>
      </w:hyperlink>
    </w:p>
    <w:p>
      <w:pPr/>
      <w:r>
        <w:rPr>
          <w:rFonts w:ascii="Tahoma" w:hAnsi="Tahoma" w:eastAsia="Tahoma" w:cs="Tahoma"/>
          <w:color w:val="1B2232"/>
          <w:sz w:val="20"/>
          <w:szCs w:val="20"/>
          <w:b/>
          <w:bCs/>
        </w:rPr>
        <w:t xml:space="preserve">GOBIERNO ABRE INVESTIGACIÓN CONTRA EL CALZADO CHINO</w:t>
      </w:r>
    </w:p>
    <w:p>
      <w:pPr/>
      <w:r>
        <w:rPr/>
        <w:t xml:space="preserve">Luego de anunciar el lunes pasado mayores aranceles al calzado chino, el gobierno mexicano dio a conocer ayer que comenzará una investigación por subvaluación para seis clasificaciones de zapatos, como parte de las acciones para frenar la entrada del producto mediante prácticas desleales. El presidente de la Cámara de la Industria del Calzado del Estado de Guanajuato (CICEG), Mauricio Battaglia, dijo que los productores nacionales sólo "queremos una cancha pareja" ante las prácticas desleales en las que incurre la entrada de mercancías del gigante asiático. En China dan subsidios a las exportaciones, a mano de obra y no hay pago de seguridad social para los trabajadores, entre otros apoyos que hacen más barata la producción. Battaglia explicó que el mercado mexicano tuvo un crecimiento de 70% en las importaciones de productos chinos este año. "Por cada 10% que quitemos de importaciones de China, creceríamos 3% [la industria del calzado nacional]... Con 20% que bajaran las importaciones nos iríamos a un crecimiento de 6%... es decir, la oportunidad de crecimiento es enorme", opinó.</w:t>
      </w:r>
    </w:p>
    <w:p>
      <w:hyperlink r:id="rId20"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ASESINAN A HERMANO DE CANDIDATO DE TETECALA</w:t>
      </w:r>
    </w:p>
    <w:p>
      <w:pPr/>
      <w:r>
        <w:rPr/>
        <w:t xml:space="preserve">Mario Aguirre Gutiérrez, hermano de Cutberto Aguirre, candidato a presidente municipal por Movimiento Ciudadano en Tetecala de la Reforma, fue asesinado a balazos en ese municipio del poniente de Morelos. La policía informó que a las 08:02 horas recibió el reporte sobre una persona herida por disparos de arma de fuego sobre la avenida Benito Juárez, de la colonia El Paso, a cuyo sitio se trasladaron elementos policiacos y paramédicos, quienes confirmaron que el cuerpo de Mario Aguirre ya no tenía signos vitales. Vecinos de la zona donde ocurrió el hecho dijeron que escucharon las detonaciones, pero no vieron a él o los responsables del ataque. Ante este hecho, el candidato de MC a la alcaldía de Tetecala ? Cutberto Aguirre? emitió un comunicado confirmando la muerte de su hermano, y señaló que los sucesos violentos buscan desestabilizar el proceso electoral.</w:t>
      </w:r>
    </w:p>
    <w:p>
      <w:hyperlink r:id="rId21" w:history="1">
        <w:r>
          <w:rPr>
            <w:color w:val="000DFF"/>
            <w:u w:val="single"/>
          </w:rPr>
          <w:t xml:space="preserve">El Universal</w:t>
        </w:r>
      </w:hyperlink>
    </w:p>
    <w:p>
      <w:hyperlink r:id="rId12" w:history="1">
        <w:r>
          <w:rPr>
            <w:color w:val="000DFF"/>
            <w:u w:val="single"/>
          </w:rPr>
          <w:t xml:space="preserve">Reforma</w:t>
        </w:r>
      </w:hyperlink>
    </w:p>
    <w:p>
      <w:pPr/>
      <w:r>
        <w:rPr>
          <w:rFonts w:ascii="Tahoma" w:hAnsi="Tahoma" w:eastAsia="Tahoma" w:cs="Tahoma"/>
          <w:color w:val="1B2232"/>
          <w:sz w:val="20"/>
          <w:szCs w:val="20"/>
          <w:b/>
          <w:bCs/>
        </w:rPr>
        <w:t xml:space="preserve">PRESENTAN PROTOCOLO DE PROTECCIÓN PARA ASPIRANTES</w:t>
      </w:r>
    </w:p>
    <w:p>
      <w:pPr/>
      <w:r>
        <w:rPr/>
        <w:t xml:space="preserve">El secretario de gobierno de Hidalgo, Guillermo Olivares Reyna, dio a conocer el protocolo de protección a candidatos y anunció que ya hay siete solicitudes para recibir el beneficio de seguridad. El funcionario dijo que el gobierno, en conjunto con el Instituto Estatal Electoral, elaboró un plan de acción para la protección de los contendientes en aspectos como: desarrollo de los actos de campaña, antecedentes de amenazas contra la integridad personal, así como de atentados o ataques contra la vida o libertad. Olivares Reyna informó que, hasta ahora, se tienen siete aspirantes a un cargo público que recibirán protección, seis para Ayuntamiento y uno federal. El secretario indicó que quienes busquen la protección del estado, en el caso de aspirantes locales, deberán presentar su solicitud ante el Instituto Estatal Electoral, que a su vez avisará a la Secretaria de Gobierno, Secretaría de Seguridad Pública y a la Procuraduría de Justicia para brindar la protección y seguridad de manera coordinada. </w:t>
      </w:r>
    </w:p>
    <w:p>
      <w:hyperlink r:id="rId21" w:history="1">
        <w:r>
          <w:rPr>
            <w:color w:val="000DFF"/>
            <w:u w:val="single"/>
          </w:rPr>
          <w:t xml:space="preserve">El Universal</w:t>
        </w:r>
      </w:hyperlink>
    </w:p>
    <w:p>
      <w:pPr/>
      <w:r>
        <w:rPr>
          <w:rFonts w:ascii="Tahoma" w:hAnsi="Tahoma" w:eastAsia="Tahoma" w:cs="Tahoma"/>
          <w:color w:val="1B2232"/>
          <w:sz w:val="20"/>
          <w:szCs w:val="20"/>
          <w:b/>
          <w:bCs/>
        </w:rPr>
        <w:t xml:space="preserve">PADRES DE LOS 43 INSTALAN PLANTÓN</w:t>
      </w:r>
    </w:p>
    <w:p>
      <w:pPr/>
      <w:r>
        <w:rPr/>
        <w:t xml:space="preserve">Tras marchar nuevamente del Ángel de la Independencia al Zócalo de la Ciudad de México, padres y madres de los 45 normalistas desaparecidos de Ayotzinapa exigieron al presidente Andrés Manuel López Obrador reunirse antes de las elecciones del 2 de junio, y no después como se los planteó hace unos días. Con ayuda de los estudiantes de la Escuela Normal Rural Raúl Isidro Burgos, los familiares instalaron anoche un nuevo plantón frente a Palacio Nacional, el cual mantendrán hasta el próximo martes, con la finalidad de que López Obrador los reciba y les entregue avances en las investigaciones del caso que este año cumple una década. Previamente, los padres y m adres, así como estudiantes, marcharon del Ángel de la Independencia hacia el Zócalo como parte de la 115 Acción Global por Ayotzinapa y México. En esta ocasión, exigen al presidente López Obrador que se reúna con las familias antes de las elecciones del 2 de junio para que les dé a conocer los avances de las investigaciones sobre los hechos ocurridos el 26 y 27 de septiembre de 2014 en Iguala, Guerrero.</w:t>
      </w:r>
    </w:p>
    <w:p>
      <w:hyperlink r:id="rId22" w:history="1">
        <w:r>
          <w:rPr>
            <w:color w:val="000DFF"/>
            <w:u w:val="single"/>
          </w:rPr>
          <w:t xml:space="preserve">El Universal</w:t>
        </w:r>
      </w:hyperlink>
    </w:p>
    <w:p>
      <w:pPr/>
      <w:r>
        <w:rPr>
          <w:rFonts w:ascii="Tahoma" w:hAnsi="Tahoma" w:eastAsia="Tahoma" w:cs="Tahoma"/>
          <w:color w:val="1B2232"/>
          <w:sz w:val="20"/>
          <w:szCs w:val="20"/>
          <w:b/>
          <w:bCs/>
        </w:rPr>
        <w:t xml:space="preserve">MARCHAN POR LA LIBERACIÓN DEL PROFE CHAYO</w:t>
      </w:r>
    </w:p>
    <w:p>
      <w:pPr/>
      <w:r>
        <w:rPr/>
        <w:t xml:space="preserve">"¡Chayo, aguanta, el magisterio se levanta!", "Maestro secuestrado y ¿dónde está el Estado?", "¡Porque vivo se lo llevaron, vivo lo queremos!", "¡N i uno más, ni uno más, esto tiene que acabar!", fueron parte de las consignas que estremecían cuando las gritaban maestros, padres de familia y normalistas rurales para exigir la urgente liberación del Profe Chayo. A l cumplirse cinco días de que un grupo armado privó de la libertad a José del Rosario Urrutia Aguilar, de 48 años de edad, en el municipio de Cuauhtémoc, y al seguir sin ninguna pista de su paradero, se unieron y viajaron a la capital de Zacatecas a manifestarse. El Profe Chayo es muy querido en el pueblo, en el magisterio y en todos los lugares donde ha impartido clase; por ello, cada minuto y cada día que pasa la preocupación los invade, porque saben que también está en riesgo su salud. "Es un atentado contra su vida desde el momento en que lo sacan de su hogar y no entendemos cómo las personas que hicieron esto tuvieron el corazón de desconectarlo de su [tanque de] oxígeno, de llevársela Él está convaleciente, él está en un proceso de recuperación, viene de una cirugía de pulmón y una estancia de un mes en el ISSSTE", expresó uno de los docentes.</w:t>
      </w:r>
    </w:p>
    <w:p>
      <w:hyperlink r:id="rId23" w:history="1">
        <w:r>
          <w:rPr>
            <w:color w:val="000DFF"/>
            <w:u w:val="single"/>
          </w:rPr>
          <w:t xml:space="preserve">El Universal</w:t>
        </w:r>
      </w:hyperlink>
    </w:p>
    <w:p>
      <w:hyperlink r:id="rId24" w:history="1">
        <w:r>
          <w:rPr>
            <w:color w:val="000DFF"/>
            <w:u w:val="single"/>
          </w:rPr>
          <w:t xml:space="preserve">La Jornada</w:t>
        </w:r>
      </w:hyperlink>
    </w:p>
    <w:p>
      <w:pPr/>
      <w:r>
        <w:rPr>
          <w:rFonts w:ascii="Tahoma" w:hAnsi="Tahoma" w:eastAsia="Tahoma" w:cs="Tahoma"/>
          <w:color w:val="1B2232"/>
          <w:sz w:val="20"/>
          <w:szCs w:val="20"/>
          <w:b/>
          <w:bCs/>
        </w:rPr>
        <w:t xml:space="preserve">INVESTIGACIÓN APUNTA A INOCENCIA DE HUGO TORRES</w:t>
      </w:r>
    </w:p>
    <w:p>
      <w:pPr/>
      <w:r>
        <w:rPr/>
        <w:t xml:space="preserve">El encargado de despacho de la Fiscalía General de Justicia (FGJ), U lises Lara, dijo que las primeras investigaciones tras el homicidio de una persona en la colonia Portales indican que Hugo Torres Zumaya, candidato por Morena a concejal en la alcaldía Benito Juárez, y Alejandra Pacheco, también detenida, no participaron en el crimen. "Las declaraciones recabadas hasta el momento por el agente del Ministerio Público señalan que las personas detenidas, un hombre y una mujer, posiblemente no habrían tenido participación en el homicidio", dijo en un mensaje. Lara refirió que personal de la Fiscalía de Investigación Estratégica del Delito de Homicidio integra la carpeta en la que se incluyeron videos de dos establecimientos comerciales a los que acudieron las personas detenidas, previamente a su arribo al inmueble en donde ocurrieron los hechos. "Se pudo establecer que las personas aseguradas no cambiaron sus prendas de vestir, como algunas versiones lo señalaron. Además, se confirmaron los registros telefónicos de las llamadas de auxilio que realizaron al sistema de emergencias 911", dijo.</w:t>
      </w:r>
    </w:p>
    <w:p>
      <w:hyperlink r:id="rId25" w:history="1">
        <w:r>
          <w:rPr>
            <w:color w:val="000DFF"/>
            <w:u w:val="single"/>
          </w:rPr>
          <w:t xml:space="preserve">El Universal</w:t>
        </w:r>
      </w:hyperlink>
    </w:p>
    <w:p>
      <w:hyperlink r:id="rId26" w:history="1">
        <w:r>
          <w:rPr>
            <w:color w:val="000DFF"/>
            <w:u w:val="single"/>
          </w:rPr>
          <w:t xml:space="preserve">Reforma</w:t>
        </w:r>
      </w:hyperlink>
    </w:p>
    <w:p>
      <w:pPr/>
      <w:r>
        <w:rPr>
          <w:rFonts w:ascii="Tahoma" w:hAnsi="Tahoma" w:eastAsia="Tahoma" w:cs="Tahoma"/>
          <w:color w:val="1B2232"/>
          <w:sz w:val="20"/>
          <w:szCs w:val="20"/>
          <w:b/>
          <w:bCs/>
        </w:rPr>
        <w:t xml:space="preserve">PIDEN ACLARAR CASO DE AMAIRANY</w:t>
      </w:r>
    </w:p>
    <w:p>
      <w:pPr/>
      <w:r>
        <w:rPr/>
        <w:t xml:space="preserve">La señora Cecilia González, madre de la joven Amairany Roblero desaparecida en 2012, pidió a la Fiscalía General de Justicia (FGJ) capitalina le informe si entre las víctimas de Miguel "N", el femincida serial de Iztacalco se encuentra su hija, pues él fue la última persona con la que estuvo antes de su desaparición hace 12 años. Al encabezar una manifestación afuera del edificio en donde vivía el sujeto, y donde atacó el 16 de abril a la joven María José, la madre de Amairany dijo que su hija mantuvo comunicación telefónica con el sujeto en el año 2012, cuando la joven tenía 18 años. Sin embargo, aseguró que no sabe el vínculo entre su hija y el hombre. "Por la desgracia de María José nos estamos enterando la clase de monstruo que es Miguel "N" y pido justicia, que no dejen salir al desgraciado. Tengo mucho coraje porque él fue la última persona que vio a mi hija. Exijo justicia para todas las niñas que asesinó. Ellas no tienen la culpa de su corazón tan estúpido", expresó la señora Cecilia. Amairany desapareció el 1 de agosto de 2012 en la unidad Ejército Constitucionalista, en la alcaldía Iztapalapa, y quería estudiar la cañera de Derecho.</w:t>
      </w:r>
    </w:p>
    <w:p>
      <w:hyperlink r:id="rId27" w:history="1">
        <w:r>
          <w:rPr>
            <w:color w:val="000DFF"/>
            <w:u w:val="single"/>
          </w:rPr>
          <w:t xml:space="preserve">El Universal</w:t>
        </w:r>
      </w:hyperlink>
    </w:p>
    <w:p>
      <w:hyperlink r:id="rId28"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BLINKEN PIDE A CHINA ARRECIAR LUCHA CONTRA EL FENTANILO</w:t>
      </w:r>
    </w:p>
    <w:p>
      <w:pPr/>
      <w:r>
        <w:rPr/>
        <w:t xml:space="preserve">El secretario de Estado estadounidense, Antony Blinken, pidió ayer a China que intensifique las acciones judiciales contra el tráfico de fentanilo y elogió las medidas recientes para controlar la venta de sustancias para elaborar este opioide que ha generado una epidemia en Estados Unidos. Destaqué la importancia de que la RPC adopté medidas adicionales, en particular para procesar a quienes venden químicos y equipos utilizados para fabricar fentanilo, declaró Blinken a los periodistas en Beijing, usando las siglas de la República Popular China. Blinken también dijo que las dos potencias económicas deberían ser socios, no rivales, advirtiendo de que quedan muchos problemas por resolver en sus relaciones bilaterales. Blinken, que visita China por segunda vez en menos de un año, señaló mejoras en la relación, pero instó a Beijing entre otros a frenar su apoyo a Rusia. En una reunión en el Gran Salón del Pueblo de Beijing, Xi aseguró que ambas patencias han logrado algunos progresos positivos desde que en noviembre se reunió con el presidente estadounidense Joe Biden.</w:t>
      </w:r>
    </w:p>
    <w:p>
      <w:hyperlink r:id="rId29" w:history="1">
        <w:r>
          <w:rPr>
            <w:color w:val="000DFF"/>
            <w:u w:val="single"/>
          </w:rPr>
          <w:t xml:space="preserve">El Universal</w:t>
        </w:r>
      </w:hyperlink>
    </w:p>
    <w:p>
      <w:hyperlink r:id="rId30" w:history="1">
        <w:r>
          <w:rPr>
            <w:color w:val="000DFF"/>
            <w:u w:val="single"/>
          </w:rPr>
          <w:t xml:space="preserve">Reforma</w:t>
        </w:r>
      </w:hyperlink>
    </w:p>
    <w:sectPr>
      <w:headerReference w:type="default" r:id="rId31"/>
      <w:headerReference w:type="default" r:id="rId32"/>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7/10_A.pdf" TargetMode="External"/><Relationship Id="rId8" Type="http://schemas.openxmlformats.org/officeDocument/2006/relationships/hyperlink" Target="http://www.gaimpresos.com/Periodicos/El%20Universal/2024-04-27/9_A.pdf" TargetMode="External"/><Relationship Id="rId9" Type="http://schemas.openxmlformats.org/officeDocument/2006/relationships/hyperlink" Target="http://www.gaimpresos.com/Periodicos/El%20Reforma/2024-04-27/A_3.pdf" TargetMode="External"/><Relationship Id="rId10" Type="http://schemas.openxmlformats.org/officeDocument/2006/relationships/hyperlink" Target="http://www.gaimpresos.com/Periodicos/El%20Reforma/2024-04-27/A_5.pdf" TargetMode="External"/><Relationship Id="rId11" Type="http://schemas.openxmlformats.org/officeDocument/2006/relationships/hyperlink" Target="http://www.gaimpresos.com/Periodicos/El%20Universal/2024-04-27/4_A.pdf" TargetMode="External"/><Relationship Id="rId12" Type="http://schemas.openxmlformats.org/officeDocument/2006/relationships/hyperlink" Target="http://www.gaimpresos.com/Periodicos/El%20Reforma/2024-04-27/A_6.pdf" TargetMode="External"/><Relationship Id="rId13" Type="http://schemas.openxmlformats.org/officeDocument/2006/relationships/hyperlink" Target="http://www.gaimpresos.com/Periodicos/El%20Reforma/2024-04-27/A_2.pdf" TargetMode="External"/><Relationship Id="rId14" Type="http://schemas.openxmlformats.org/officeDocument/2006/relationships/hyperlink" Target="http://www.gaimpresos.com/Periodicos/El%20Reforma/2024-04-27/A_4.pdf" TargetMode="External"/><Relationship Id="rId15" Type="http://schemas.openxmlformats.org/officeDocument/2006/relationships/hyperlink" Target="http://www.gaimpresos.com/Periodicos/El%20Universal/2024-04-27/5_A.pdf" TargetMode="External"/><Relationship Id="rId16" Type="http://schemas.openxmlformats.org/officeDocument/2006/relationships/hyperlink" Target="http://www.gaimpresos.com/Periodicos/El%20Reforma/2024-04-27/A_1.pdf" TargetMode="External"/><Relationship Id="rId17" Type="http://schemas.openxmlformats.org/officeDocument/2006/relationships/hyperlink" Target="http://www.gaimpresos.com/Periodicos/El%20Universal/2024-04-27/21_A.pdf" TargetMode="External"/><Relationship Id="rId18" Type="http://schemas.openxmlformats.org/officeDocument/2006/relationships/hyperlink" Target="http://www.gaimpresos.com/Periodicos/el%20sol%20de%20mexico/2024-04-27/1_A.pdf" TargetMode="External"/><Relationship Id="rId19" Type="http://schemas.openxmlformats.org/officeDocument/2006/relationships/hyperlink" Target="http://www.gaimpresos.com/Periodicos/La%20cronica/2024-04-27/1_A.pdf" TargetMode="External"/><Relationship Id="rId20" Type="http://schemas.openxmlformats.org/officeDocument/2006/relationships/hyperlink" Target="http://www.gaimpresos.com/Periodicos/El%20Universal/2024-04-27/22_A.pdf" TargetMode="External"/><Relationship Id="rId21" Type="http://schemas.openxmlformats.org/officeDocument/2006/relationships/hyperlink" Target="http://www.gaimpresos.com/Periodicos/El%20Universal/2024-04-27/8_A.pdf" TargetMode="External"/><Relationship Id="rId22" Type="http://schemas.openxmlformats.org/officeDocument/2006/relationships/hyperlink" Target="http://www.gaimpresos.com/Periodicos/El%20Universal/2024-04-27/11_A.pdf" TargetMode="External"/><Relationship Id="rId23" Type="http://schemas.openxmlformats.org/officeDocument/2006/relationships/hyperlink" Target="http://www.gaimpresos.com/Periodicos/El%20Universal/2024-04-27/12_A.pdf" TargetMode="External"/><Relationship Id="rId24" Type="http://schemas.openxmlformats.org/officeDocument/2006/relationships/hyperlink" Target="http://www.gaimpresos.com/Periodicos/La%20Jornada%20De%20Mexico/2024-04-27/39_A.pdf" TargetMode="External"/><Relationship Id="rId25" Type="http://schemas.openxmlformats.org/officeDocument/2006/relationships/hyperlink" Target="http://www.gaimpresos.com/Periodicos/El%20Universal/2024-04-27/18_A.pdf" TargetMode="External"/><Relationship Id="rId26" Type="http://schemas.openxmlformats.org/officeDocument/2006/relationships/hyperlink" Target="http://www.gaimpresos.com/Periodicos/El%20Reforma/2024-04-27/CIU_1.pdf" TargetMode="External"/><Relationship Id="rId27" Type="http://schemas.openxmlformats.org/officeDocument/2006/relationships/hyperlink" Target="http://www.gaimpresos.com/Periodicos/El%20Universal/2024-04-27/20_A.pdf" TargetMode="External"/><Relationship Id="rId28" Type="http://schemas.openxmlformats.org/officeDocument/2006/relationships/hyperlink" Target="http://www.gaimpresos.com/Periodicos/El%20Reforma/2024-04-27/CIU_4.pdf" TargetMode="External"/><Relationship Id="rId29" Type="http://schemas.openxmlformats.org/officeDocument/2006/relationships/hyperlink" Target="http://www.gaimpresos.com/Periodicos/El%20Universal/2024-04-27/15_A.pdf" TargetMode="External"/><Relationship Id="rId30" Type="http://schemas.openxmlformats.org/officeDocument/2006/relationships/hyperlink" Target="http://www.gaimpresos.com/Periodicos/El%20Reforma/2024-04-27/A_10.pdf" TargetMode="External"/><Relationship Id="rId31" Type="http://schemas.openxmlformats.org/officeDocument/2006/relationships/header" Target="header1.xml"/><Relationship Id="rId3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2025-12-06T12:48:15-06:00</dcterms:created>
  <dcterms:modified xsi:type="dcterms:W3CDTF">2025-12-06T12:48:15-06:00</dcterms:modified>
</cp:coreProperties>
</file>

<file path=docProps/custom.xml><?xml version="1.0" encoding="utf-8"?>
<Properties xmlns="http://schemas.openxmlformats.org/officeDocument/2006/custom-properties" xmlns:vt="http://schemas.openxmlformats.org/officeDocument/2006/docPropsVTypes"/>
</file>