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standalone="yes"?>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w:body><w:p><w:pPr><w:jc w:val="center"/><w:spacing w:after="100"/></w:pPr><w:r><w:rPr><w:rFonts w:ascii="Tahoma" w:hAnsi="Tahoma" w:eastAsia="Tahoma" w:cs="Tahoma"/><w:color w:val="1B2232"/><w:sz w:val="28"/><w:szCs w:val="28"/><w:b/><w:bCs/></w:rPr><w:t xml:space="preserve">PULSO NACIONAL</w:t></w:r></w:p><w:p><w:pPr/><w:r><w:rPr><w:rFonts w:ascii="Tahoma" w:hAnsi="Tahoma" w:eastAsia="Tahoma" w:cs="Tahoma"/><w:color w:val="1B2232"/><w:sz w:val="20"/><w:szCs w:val="20"/><w:b/><w:bCs/></w:rPr><w:t xml:space="preserve">DIPUTADOS APRUEBAN FONDO DE PENSIONES PARA EL BIENESTAR</w:t></w:r></w:p><w:p><w:pPr/><w:r><w:rPr/><w:t xml:space="preserve">La mayoría de Morena y sus aliados aprobaron en el pleno de la Cámara de Diputados la reforma para crear el Fondo de pensiones para el Bienestar, el cual se financiará con los ahorros para el retiro de las Afores que no hayan sido reclamados por personas de 70 años o más. Con 252 votos a favor, 212 en contra y 4 abstenciones, la mayoría oficialista logró la aprobación del dictamen en lo general. Alrededor de las 10:00 de la noche, la discusión continuaba en el pleno de la Cámara Baja, pues se estaban desahogando las más de 300 reservas que presentaron los legisladores; sólo hasta que se voten todas esas reservas, el dictamen se podrá aprobar en lo particular. Hasta esa hora, se había aprobado una sola reserva, del diputado Salvador Caro Cabrera (Morena), para corregir un error de redacción en el dictamen y consignar correctamente el nombre de la Comisión Nacional del Sistema de Ahorro para el Retiro (Consar). Además, se esperaba la aprobación de una reserva más del diputado Azael Santiago Chepi (Morena), para especificar cuál será el tope máximo para otorgar los complementos a la pensiones y además garantizar que dicho apoyo sea para que los trabajadores reciban una pensión igual a su último salario.</w:t></w:r></w:p><w:p><w:hyperlink r:id="rId7" w:history="1"><w:r><w:rPr><w:color w:val="000DFF"/><w:u w:val="single"/></w:rPr><w:t xml:space="preserve">El Universal</w:t></w:r></w:hyperlink></w:p><w:p><w:hyperlink r:id="rId8" w:history="1"><w:r><w:rPr><w:color w:val="000DFF"/><w:u w:val="single"/></w:rPr><w:t xml:space="preserve">Reforma</w:t></w:r></w:hyperlink></w:p><w:p><w:hyperlink r:id="rId9" w:history="1"><w:r><w:rPr><w:color w:val="000DFF"/><w:u w:val="single"/></w:rPr><w:t xml:space="preserve">Milenio</w:t></w:r></w:hyperlink></w:p><w:p><w:hyperlink r:id="rId10" w:history="1"><w:r><w:rPr><w:color w:val="000DFF"/><w:u w:val="single"/></w:rPr><w:t xml:space="preserve">La Jornada</w:t></w:r></w:hyperlink></w:p><w:p><w:hyperlink r:id="rId11" w:history="1"><w:r><w:rPr><w:color w:val="000DFF"/><w:u w:val="single"/></w:rPr><w:t xml:space="preserve">Excélsior</w:t></w:r></w:hyperlink></w:p><w:p><w:hyperlink r:id="rId12" w:history="1"><w:r><w:rPr><w:color w:val="000DFF"/><w:u w:val="single"/></w:rPr><w:t xml:space="preserve">El Sol de México</w:t></w:r></w:hyperlink></w:p><w:p><w:hyperlink r:id="rId13" w:history="1"><w:r><w:rPr><w:color w:val="000DFF"/><w:u w:val="single"/></w:rPr><w:t xml:space="preserve">24 Horas</w:t></w:r></w:hyperlink></w:p><w:p><w:hyperlink r:id="rId14" w:history="1"><w:r><w:rPr><w:color w:val="000DFF"/><w:u w:val="single"/></w:rPr><w:t xml:space="preserve">La Crónica</w:t></w:r></w:hyperlink></w:p><w:p><w:hyperlink r:id="rId15" w:history="1"><w:r><w:rPr><w:color w:val="000DFF"/><w:u w:val="single"/></w:rPr><w:t xml:space="preserve">El Economista</w:t></w:r></w:hyperlink></w:p><w:p><w:hyperlink r:id="rId16" w:history="1"><w:r><w:rPr><w:color w:val="000DFF"/><w:u w:val="single"/></w:rPr><w:t xml:space="preserve">La Razón</w:t></w:r></w:hyperlink></w:p><w:p><w:hyperlink r:id="rId17" w:history="1"><w:r><w:rPr><w:color w:val="000DFF"/><w:u w:val="single"/></w:rPr><w:t xml:space="preserve">Uno Mas Uno</w:t></w:r></w:hyperlink></w:p><w:p><w:hyperlink r:id="rId18" w:history="1"><w:r><w:rPr><w:color w:val="000DFF"/><w:u w:val="single"/></w:rPr><w:t xml:space="preserve">Reporte Índigo</w:t></w:r></w:hyperlink></w:p><w:p><w:hyperlink r:id="rId19" w:history="1"><w:r><w:rPr><w:color w:val="000DFF"/><w:u w:val="single"/></w:rPr><w:t xml:space="preserve">Ovaciones</w:t></w:r></w:hyperlink></w:p><w:p><w:hyperlink r:id="rId20" w:history="1"><w:r><w:rPr><w:color w:val="000DFF"/><w:u w:val="single"/></w:rPr><w:t xml:space="preserve">El Día</w:t></w:r></w:hyperlink></w:p><w:p><w:hyperlink r:id="rId21" w:history="1"><w:r><w:rPr><w:color w:val="000DFF"/><w:u w:val="single"/></w:rPr><w:t xml:space="preserve">El Heraldo de México</w:t></w:r></w:hyperlink></w:p><w:p><w:hyperlink r:id="rId22" w:history="1"><w:r><w:rPr><w:color w:val="000DFF"/><w:u w:val="single"/></w:rPr><w:t xml:space="preserve">ContraRéplica</w:t></w:r></w:hyperlink></w:p><w:p><w:hyperlink r:id="rId23" w:history="1"><w:r><w:rPr><w:color w:val="000DFF"/><w:u w:val="single"/></w:rPr><w:t xml:space="preserve">El Independiente</w:t></w:r></w:hyperlink></w:p><w:p><w:pPr/><w:r><w:rPr><w:rFonts w:ascii="Tahoma" w:hAnsi="Tahoma" w:eastAsia="Tahoma" w:cs="Tahoma"/><w:color w:val="1B2232"/><w:sz w:val="20"/><w:szCs w:val="20"/><w:b/><w:bCs/></w:rPr><w:t xml:space="preserve">ENCAPUCHADOS FUERON MONTAJE Y PROPAGANDA, DICE AMLO </w:t></w:r></w:p><w:p><w:pPr/><w:r><w:rPr/><w:t xml:space="preserve">El presidente Andrés Manuel López Obrador consideró "muy probable" que se trate de un montaje el grupo de encapuchados que detuvo a la aspirante presidencial de Morena, Claudia Sheinbaum, en Motozintla, Chiapas. "Es muy probable que sea un montaje, por qué encapuchados. Si alguien tiene una denuncia, ¿para qué se va a encapuchar? Y, además, dicen ahí que es pacífico (...) Todos los que andábamos por los caminos de México nos paran, nos entregan escritos, se quejan, hay reclamos cuando no son atendidos", comentó. Calificó el incidente como un acto de propaganda, al señalar que quien va a hacer un planteamiento ni va encapuchado ni está grabando. "Adicionalmente se dio a conocer que estaban los de Latínus. Es un medio, el de [Carlos] Loret de Mola, y era el único. Loret de Mola está en contra de nosotros; según Pedro Ferriz, está financiado por Roberto Madrazo, que también está en contra de nosotros", acusó López Obrador. Dijo que es muy extraño porque si bien hay grupos que se están enfrentando en Chiapas, "esto sí es algo muy especial". Reiteró que la seguridad de Sheinbaum Pardo no estuvo en riesgo, pero reconoció que los elementos del Ejército encargados de protegerla dejaron que la gente se acercara a la camioneta porque no estaban armados.</w:t></w:r></w:p><w:p><w:hyperlink r:id="rId24" w:history="1"><w:r><w:rPr><w:color w:val="000DFF"/><w:u w:val="single"/></w:rPr><w:t xml:space="preserve">El Universal</w:t></w:r></w:hyperlink></w:p><w:p><w:hyperlink r:id="rId25" w:history="1"><w:r><w:rPr><w:color w:val="000DFF"/><w:u w:val="single"/></w:rPr><w:t xml:space="preserve">Reforma</w:t></w:r></w:hyperlink></w:p><w:p><w:pPr/><w:r><w:rPr><w:rFonts w:ascii="Tahoma" w:hAnsi="Tahoma" w:eastAsia="Tahoma" w:cs="Tahoma"/><w:color w:val="1B2232"/><w:sz w:val="20"/><w:szCs w:val="20"/><w:b/><w:bCs/></w:rPr><w:t xml:space="preserve">EL 2 DE JUNIO NOS VEMOS EN EL ZÓCALO, EN EL TRIUNFO, ASEGURA </w:t></w:r></w:p><w:p><w:pPr/><w:r><w:rPr/><w:t xml:space="preserve">Al igual que lo hizo hace casi seis años el presidente Andrés Manuel López Obrador, la candidata presidencial de Morena, PT y Verde, Claudia Sheinbaum adelantó: "El 2 de junio nos vemos en el Zócalo, en el triunfo". Al finalizar sus eventos en la Ciudad de México, Sheinbaum Pardo aseguró que, en caso de ganar la elección presidencial, acudirá al Zócalo capitalino a festejar con el pueblo de México. Tras señalar que si no se atiende y protege a la primera infancia, después no se tendrá a los ciudadanos que necesita el país, la candidata presidencial de Morena, suscribió el Pacto por la Primera Infancia, integrado por 500 organizaciones, el cual costa de 12 metas para garantizar los derechos de los niños y niñas de México. En el Papalote Museo del Niño, ante más de una decena de padres de familia e infantes, Sheinbaum Pardo expuso durante cinco minutos las propuestas de su plan de gobierno para garantizar los derechos de la niñez, entre ellos tamiza jes para detectar enfermedades, vacunación y educación. "Siempre dije que si no hubiera sido científica, si no estuviera en la política, probablemente me hubiera dedicado a ser maestra de jardín de niños, porque siempre tuve una conexión especial con las niñas y niños", dijo la aspirante presidencial de Morena. </w:t></w:r></w:p><w:p><w:hyperlink r:id="rId24" w:history="1"><w:r><w:rPr><w:color w:val="000DFF"/><w:u w:val="single"/></w:rPr><w:t xml:space="preserve">El Universal</w:t></w:r></w:hyperlink></w:p><w:p><w:hyperlink r:id="rId26" w:history="1"><w:r><w:rPr><w:color w:val="000DFF"/><w:u w:val="single"/></w:rPr><w:t xml:space="preserve">Reforma</w:t></w:r></w:hyperlink></w:p><w:p><w:pPr/><w:r><w:rPr><w:rFonts w:ascii="Tahoma" w:hAnsi="Tahoma" w:eastAsia="Tahoma" w:cs="Tahoma"/><w:color w:val="1B2232"/><w:sz w:val="20"/><w:szCs w:val="20"/><w:b/><w:bCs/></w:rPr><w:t xml:space="preserve">SE ACABARON LAS OBRAS PÚBLICAS POR CAPRICHO </w:t></w:r></w:p><w:p><w:pPr/><w:r><w:rPr/><w:t xml:space="preserve">Al presentar su Plan Nacional de Infraestructura, la candidata presidencial de la coalición Fuerza y Corazón por México, Xóchitl Gálvez Ruiz, aseguró que de ganar las elecciones su gobierno pondrá fin a las ocurrencias, caprichos y obsesiones personales en obras públicas, las cuales sí tendrán estudios de impacto ambiental. Ante especialistas, prometió desmilitarizar las obras públicas para que los civiles se hagan cargo, en un esquema de inversión pública, privada y social. Destacó que la infraestructura actúa como la columna vertebral de la economía y juega un papel crucial en determinar el nivel de eficiencia, competitividad y calidad de vida de una sociedad. "El desarrollo de la infraestructura no se puede resolver a caprichos personales ni ocurrencias, sino que tiene que proyectarse con una perspectiva técnica que escuche en todo momento a las regiones y a los distintos sectores", dijo. "¡Se acabaron las ocurrencias convertidas en obra pública, costosa y generadora de elefantes blancos!", aseguró, ante las porras, aplausos y vítores de los asistentes que corearon varias veces "¡Presidenta!, ¡presidenta!, ¡presidenta!" </w:t></w:r></w:p><w:p><w:hyperlink r:id="rId27" w:history="1"><w:r><w:rPr><w:color w:val="000DFF"/><w:u w:val="single"/></w:rPr><w:t xml:space="preserve">El Universal</w:t></w:r></w:hyperlink></w:p><w:p><w:hyperlink r:id="rId28" w:history="1"><w:r><w:rPr><w:color w:val="000DFF"/><w:u w:val="single"/></w:rPr><w:t xml:space="preserve">Reforma</w:t></w:r></w:hyperlink></w:p><w:p><w:pPr/><w:r><w:rPr><w:rFonts w:ascii="Tahoma" w:hAnsi="Tahoma" w:eastAsia="Tahoma" w:cs="Tahoma"/><w:color w:val="1B2232"/><w:sz w:val="20"/><w:szCs w:val="20"/><w:b/><w:bCs/></w:rPr><w:t xml:space="preserve">OFRECE DUPLICAR EL GASTO PARA LA PRIMERA INFANCIA</w:t></w:r></w:p><w:p><w:pPr/><w:r><w:rPr/><w:t xml:space="preserve">Jorge Álvarez Máynez prometió que si llega a la Presidencia de México duplicará el presupuesto para atender la primera infancia, y lo asignará de tal modo que los niños y las niñas mexicanas tengan garantizada la nutrición, educación, lactancia y salud mental y física. "El problema que tenemos ahorita en el país es que, de cada 10 pesos que son de ustedes [los niños], los adultos nos estamos quedando con nueve. Los adultos nos estamos quedando con lo que podría arreglar los parques en donde juegan, las escuelas en donde estudian, lo que podría hacer que hubiera medicinas cuando se enferman, que tuvieran desayunos nutritivos en sus escuelas, señaló el candidato de Movimiento Ciudadano (MC). "Ese dinero se lo están o nos lo estamos quedando los adultos y lo primero que hay que hacer en la Presidencia es regresarlo", agregó en el Papalote Museo del Niño. Antes de firmar el Pacto por la Primera Infancia, dijo que para él los niños y las niñas son los ciudadanos más importantes del país, hecho por el que los considera su prioridad. Acompañado de su esposa y sus dos hijos, Álvarez Máynez adelantó que lanzará un libro en el que detalla cómo pondrá a la infancia como una de las causas más importantes de su agenda, inspirado por sus hijos Luciano y Constanza.</w:t></w:r></w:p><w:p><w:hyperlink r:id="rId29" w:history="1"><w:r><w:rPr><w:color w:val="000DFF"/><w:u w:val="single"/></w:rPr><w:t xml:space="preserve">El Universal</w:t></w:r></w:hyperlink></w:p><w:p><w:hyperlink r:id="rId28" w:history="1"><w:r><w:rPr><w:color w:val="000DFF"/><w:u w:val="single"/></w:rPr><w:t xml:space="preserve">Reforma</w:t></w:r></w:hyperlink></w:p><w:p><w:pPr/><w:r><w:rPr><w:rFonts w:ascii="Tahoma" w:hAnsi="Tahoma" w:eastAsia="Tahoma" w:cs="Tahoma"/><w:color w:val="1B2232"/><w:sz w:val="20"/><w:szCs w:val="20"/><w:b/><w:bCs/></w:rPr><w:t xml:space="preserve">AMLO ADMITE QUE GRUPOS CRIMINALES PELEAN TERRITORIO </w:t></w:r></w:p><w:p><w:pPr/><w:r><w:rPr/><w:t xml:space="preserve">El presidente Andrés Manuel López Obrador reconoció que en la frontera de Chiapas con Guatemala dos grupos del crimen organizado se disputan el territorio. En conferencia de prensa, el Mandatario dijo que en el municipio de Frontera Comalapa "sí hay grupos de la delincuencia, hay dos grupos que están enfrentados. Acaba de haber por ahí cerca un enfrentamiento". Al mismo tiempo, el Presidente recordó que en esa zona hay una base de la Guardia Nacional para proteger a un grupo de trabajadores que construyen un puente. Destacó que en Frontera Comalapa "hay como mil elementos" de las fuerzas federales para proteger la zona. El Mandatario señaló que la secretaria de Seguridad, Rosa Icela Rodríguez, dará un informe sobre la seguridad y posibles desplazáis dos en esa parte de la frontera sur del país. Acusó que hay organizaciones que están en libertad de hacer denuncias, pero junto con algunos medios de información están creando un ambiente de violencia que no tiene las dimensiones de las que se están reportando.</w:t></w:r></w:p><w:p><w:hyperlink r:id="rId30" w:history="1"><w:r><w:rPr><w:color w:val="000DFF"/><w:u w:val="single"/></w:rPr><w:t xml:space="preserve">El Universal</w:t></w:r></w:hyperlink></w:p><w:p><w:pPr/><w:r><w:rPr><w:rFonts w:ascii="Tahoma" w:hAnsi="Tahoma" w:eastAsia="Tahoma" w:cs="Tahoma"/><w:color w:val="1B2232"/><w:sz w:val="20"/><w:szCs w:val="20"/><w:b/><w:bCs/></w:rPr><w:t xml:space="preserve">ADMITE AMLO ATRASO POR PUENTE PARA TREN </w:t></w:r></w:p><w:p><w:pPr/><w:r><w:rPr/><w:t xml:space="preserve">El Presidente Andrés Manuel López Obrador reconoció ayer que las obras del Tren Maya se retrasarán nuevamente por la construcción de un puente atirantado, en el Tramo 5, que va de Cancón a Tulum, con el que se pretenden evitar afectaciones a cavernas, cenotes y ríos subterráneos. "Es el mamo de más karsticidad, de suelo más vulnerable, de cenotes, de ríos submarinos. Sin embargo, nosotros hemos tenido un cuidado especial en no afectar el medio ambiente, al grado de que, de Tulum a Cancón, que son 120 kilómetros, dónde hay más ríos subterráneos y karsticidad, aquí no estamos haciendo el Tren a ras de tierra, sino que es un puente, un viaducto de 80 kilómetros, el Tren va arriba", dijo en su mañanera. "Para no afectar la zona se hizo un estudio especial y se cuida que no se afecten ríos subterráneos y cenotes. Tuvimos un problema por aquí, en una caverna, al poner una columna e hicieron pues todo un escándalo. Ya estamos limpiando reparando todo y resolviendo el problema".</w:t></w:r></w:p><w:p><w:hyperlink r:id="rId31" w:history="1"><w:r><w:rPr><w:color w:val="000DFF"/><w:u w:val="single"/></w:rPr><w:t xml:space="preserve">Reforma</w:t></w:r></w:hyperlink></w:p><w:p><w:pPr><w:jc w:val="center"/><w:spacing w:after="100"/></w:pPr><w:r><w:rPr><w:rFonts w:ascii="Tahoma" w:hAnsi="Tahoma" w:eastAsia="Tahoma" w:cs="Tahoma"/><w:color w:val="1B2232"/><w:sz w:val="28"/><w:szCs w:val="28"/><w:b/><w:bCs/></w:rPr><w:t xml:space="preserve">CRÓNICA LEGISLATIVA Y JURIDICA</w:t></w:r></w:p><w:p><w:pPr/><w:r><w:rPr><w:rFonts w:ascii="Tahoma" w:hAnsi="Tahoma" w:eastAsia="Tahoma" w:cs="Tahoma"/><w:color w:val="1B2232"/><w:sz w:val="20"/><w:szCs w:val="20"/><w:b/><w:bCs/></w:rPr><w:t xml:space="preserve">RETOMA SENADO PROCESO PARA INAI </w:t></w:r></w:p><w:p><w:pPr/><w:r><w:rPr/><w:t xml:space="preserve">Sin acuerdo previo para sacar adelante los nombramientos, el Senado inició ayer, una vez más, el proceso para nombrar a dos de los tres comisionados que faltan en el INAI. Cerca de una treintena de aspirantes comparecieron ante las Comisiones Unidas de Justicia y Anticorrupción, Transparencia y Participación Ciudadana, como parte de la convocatoria aprobada el 12 de marzo pasado. El presidente de la Junta de Coordinación Política (Jucopo), el morenista Ricardo Monreal, reconoció que este nuevo intento por completar el pleno del Instituto Nacional de Transparencia, Acceso a la Información y Protección de Datos Personales (INAI) inició sin que haya acuerdos y en medio de la polarización generada por las campañas electorales. Consideró difícil alcanzar los votos necesarios para designar a quienes sustituirán a los comisionados Rosendoevgueni Monterrey y José de Jesús Ramírez. "Que logremos mayoría calificada lo veo difícil, porque las sesiones se han convertido en extensión de la campaña política polarizante que estamos viviendo todos los días.</w:t></w:r></w:p><w:p><w:hyperlink r:id="rId32" w:history="1"><w:r><w:rPr><w:color w:val="000DFF"/><w:u w:val="single"/></w:rPr><w:t xml:space="preserve">Reforma</w:t></w:r></w:hyperlink></w:p><w:p><w:pPr/><w:r><w:rPr><w:rFonts w:ascii="Tahoma" w:hAnsi="Tahoma" w:eastAsia="Tahoma" w:cs="Tahoma"/><w:color w:val="1B2232"/><w:sz w:val="20"/><w:szCs w:val="20"/><w:b/><w:bCs/></w:rPr><w:t xml:space="preserve">INE BUSCA ARREGLAR EL SUFRAGIO DESDE EL EXTRANJERO </w:t></w:r></w:p><w:p><w:pPr/><w:r><w:rPr/><w:t xml:space="preserve">La Comisión Nacional de Vigilancia del INE propuso que la autoridad electoral pueda subsanar las inconsistencias de 20 mil 964 personas que fueron excluidas de la Lista Nominal en el Extranjero, al señalar que fueron irregularidades leves. De las 39 mil 724 inconsistencias detectadas en los registros de la lista nominal en el extranjero la autoridad electoral las dividió en dos categorías para determinar cuál será el procedimiento a seguir para su reincorporación a la Lista Nominal, en su caso. En el primer supuesto se encuentran 20 mil 964 casos con inconsistencias leves, que pueden ser subsanadas por la Dirección Ejecutiva del Registro Federal de Electores, es decir, sin necesidad de que la persona tenga que enviar documentación adicional al INE. La Comisión avaló el proyecto por el que se recomienda a la Dirección Ejecutiva del Registro Federal de Electores el procedimiento, metodología y formatos de los mensajes, para atender las insuficiencias de la Lista Nominal de Electores en el Extranjero, y sugirió cuáles deben ser subsanadas por la autoridad electoral y cuáles requieren ser aclaradas por la propia ciudadanía.</w:t></w:r></w:p><w:p><w:hyperlink r:id="rId27" w:history="1"><w:r><w:rPr><w:color w:val="000DFF"/><w:u w:val="single"/></w:rPr><w:t xml:space="preserve">El Universal</w:t></w:r></w:hyperlink></w:p><w:p><w:pPr/><w:r><w:rPr><w:rFonts w:ascii="Tahoma" w:hAnsi="Tahoma" w:eastAsia="Tahoma" w:cs="Tahoma"/><w:color w:val="1B2232"/><w:sz w:val="20"/><w:szCs w:val="20"/><w:b/><w:bCs/></w:rPr><w:t xml:space="preserve">DISTRIBUYEN BOLETAS PARA PERSONAS CON DISCAPACIDAD </w:t></w:r></w:p><w:p><w:pPr/><w:r><w:rPr/><w:t xml:space="preserve">En el marco de las elecciones del próximo 2 de junio, por primera vez en la historia del país Talleres Gráficos de México (TGM) distribuyó documentación de voto anticipado para personas con discapacidad o con alguna limitación física, imposibilitadas para acudir a las casillas. TGM entregó este lunes boletas para el voto anticipado, sobres para voto anticipado, sobres paquete electoral de seguridad y sobres paquete electoral voto de seguridad junta local. De acuerdo con la Secretaría de Gobernación (Segob), se entregaron 4 mil 2 piezas de cada uno de estos documentos que se distribuirán a los 32 estados del país. "El Instituto Nacional Electoral (INE) llevará a cabo por primera vez esta modalidad para el Proceso Electoral Federal 2023-2024, el cual será el más grande de la historia de México", destacó Gobernación. La transportación de esta documentación electoral, desde las instalaciones de TGM al centro logístico del INE, se realiza bajo la logística y custodia del instituto y la Guardia Nacional. Al igual que las boletas que se utilizarán en las próximas elecciones, el proceso de producción de la totalidad de boletas para voto anticipado consta del uso de papel de seguridad con marcas de agua y tintas invisibles, entre otras medidas de seguridad.</w:t></w:r></w:p><w:p><w:hyperlink r:id="rId27" w:history="1"><w:r><w:rPr><w:color w:val="000DFF"/><w:u w:val="single"/></w:rPr><w:t xml:space="preserve">El Universal</w:t></w:r></w:hyperlink></w:p><w:p><w:pPr/><w:r><w:rPr><w:rFonts w:ascii="Tahoma" w:hAnsi="Tahoma" w:eastAsia="Tahoma" w:cs="Tahoma"/><w:color w:val="1B2232"/><w:sz w:val="20"/><w:szCs w:val="20"/><w:b/><w:bCs/></w:rPr><w:t xml:space="preserve">INVESTIGAN POSIBLES IRREGULARIDADES EN LA ASF </w:t></w:r></w:p><w:p><w:pPr/><w:r><w:rPr/><w:t xml:space="preserve">La Unidad de Evaluación y Control (UEC) de la Cámara de Diputados abrió una investigación de oficio sobre las presuntas irregularidades en la actuación de David Colmenares, titular de la Auditoría Superior de la Federación (ASF). De acuerdo con el recién cesado ex auditor especial de Cumplimiento Financiero de la ASF Agustín Caso, Colmenares abdicó al cumplimiento de sus responsabilidades "en detrimento de la autonomía e independencia" de la fiscalización, además de "desaparecer" evaluaciones que molestan a funcionarios públicos y aplicar la "autocensura" en la revisión de temas de relevancia nacional. Todo ello "por la aspiración claramente ponderada en estos días de hacer política, lo que es incompatible con la responsabilidad de dirigir la Auditoría Superior de la Federación", acusó Caso en una carta pública. "Hemos realizado ya diversas diligencias a efecto de allegarnos de los elementos necesarios y suficientes que pudiesen determinar posibles hechos o actos irregulares de alguno o de algunos servidores públicos de la propia Auditoría", confirmó el titular de la UEC, Ricardo Palma.</w:t></w:r></w:p><w:p><w:hyperlink r:id="rId33" w:history="1"><w:r><w:rPr><w:color w:val="000DFF"/><w:u w:val="single"/></w:rPr><w:t xml:space="preserve">Milenio</w:t></w:r></w:hyperlink></w:p><w:p><w:pPr/><w:r><w:rPr><w:rFonts w:ascii="Tahoma" w:hAnsi="Tahoma" w:eastAsia="Tahoma" w:cs="Tahoma"/><w:color w:val="1B2232"/><w:sz w:val="20"/><w:szCs w:val="20"/><w:b/><w:bCs/></w:rPr><w:t xml:space="preserve">DESCARTA MARIO DELGADO QUE SHEINBAUM ESTÉ EN RIESGO </w:t></w:r></w:p><w:p><w:pPr/><w:r><w:rPr/><w:t xml:space="preserve">El dirigente nacional de Morena y coordinador de su campaña presidencial, Mario Delgado Carrillo, dijo que no está en riesgo la seguridad de la candidata Claudia Sheinbaum Pardo, luego de que fue interceptada por hombres encapuchados en Motozintla, Chiapas. "No está en riesgo, para nada, la cuida la gente, la quieren mucho", dijo en entrevista a su llegada a la firma del Pacto por la Primera Infancia. Agregó: "Hay cosas muy raras en ese encuentro que pareciera un montaje. Curiosamente solamente estaba Latínus, y que afortunadamente no se trató de una amenaza que pudiera relacionarse con otra cosa". A pregunta expresa de si se va a reforzar la seguridad de Claudia Sheinbaum a raíz de este encuentro, Delgado Carrillo descartó que su seguridad esté en riesgo. "No está en riesgo, tiene un operativo discreto de la Guardia Nacional desde el inicio de la campaña, y eso sí, va a dejar de circular por todo el país (...) No para, es muy intenso, hoy va a estar en Tlalpan, mañana inicia una gira muy bonita por toda la Huasteca, va a estar en Tamaulipas, en San Luis, en Veracruz y bueno, no va a parar", aseguró el dirigente nacional de Morena.</w:t></w:r></w:p><w:p><w:hyperlink r:id="rId24" w:history="1"><w:r><w:rPr><w:color w:val="000DFF"/><w:u w:val="single"/></w:rPr><w:t xml:space="preserve">El Universal</w:t></w:r></w:hyperlink></w:p><w:p><w:hyperlink r:id="rId26" w:history="1"><w:r><w:rPr><w:color w:val="000DFF"/><w:u w:val="single"/></w:rPr><w:t xml:space="preserve">Reforma</w:t></w:r></w:hyperlink></w:p><w:p><w:pPr><w:jc w:val="center"/><w:spacing w:after="100"/></w:pPr><w:r><w:rPr><w:rFonts w:ascii="Tahoma" w:hAnsi="Tahoma" w:eastAsia="Tahoma" w:cs="Tahoma"/><w:color w:val="1B2232"/><w:sz w:val="28"/><w:szCs w:val="28"/><w:b/><w:bCs/></w:rPr><w:t xml:space="preserve">ECONOMÍA</w:t></w:r></w:p><w:p><w:pPr/><w:r><w:rPr><w:rFonts w:ascii="Tahoma" w:hAnsi="Tahoma" w:eastAsia="Tahoma" w:cs="Tahoma"/><w:color w:val="1B2232"/><w:sz w:val="20"/><w:szCs w:val="20"/><w:b/><w:bCs/></w:rPr><w:t xml:space="preserve">REPUNTA LA ACTIVIDAD ECONÓMICA EN FEBRERO</w:t></w:r></w:p><w:p><w:pPr/><w:r><w:rPr/><w:t xml:space="preserve">La economía mexicana reportó un mayor dinamismo en febrero, impulsada principalmente por el sector servicios, favorecido por un mayor consumo de los hogares, ante un mayor ingreso disponible. En el segundo mes del año el Indicador Global de la Actividad Económica (IGAE) creció 2.6 por ciento anual, desde 1.0 por ciento en enero y además fue su mejor dato en tres meses, en cifras ajustadas por estacionalidad del INEGI. En la variación mensual reportó su mayor avance en casi tres años, desde marzo de 2021, al reportar una cifra de 1.4 por ciento, luego de tres meses consecutivos a la baja. Analistas de Citibanamex destacaron que la actividad económica sorprendió al alza en febrero, y señalaron que el avance mensual superó su pronóstico de 0.6 por ciento. En cifras originales, el crecimiento anual fue de 4.4 por ciento, muy por arriba del 2.7 por ciento que estimó el consenso de analistas. "Las cifras de hoy superan todos los pronósticos, pues, pese a que se preveían un menor ritmo de crecimiento económico, se observó una economía resiliente", señalaron analistas de Monex.</w:t></w:r></w:p><w:p><w:hyperlink r:id="rId34" w:history="1"><w:r><w:rPr><w:color w:val="000DFF"/><w:u w:val="single"/></w:rPr><w:t xml:space="preserve">El Universal</w:t></w:r></w:hyperlink></w:p><w:p><w:hyperlink r:id="rId35" w:history="1"><w:r><w:rPr><w:color w:val="000DFF"/><w:u w:val="single"/></w:rPr><w:t xml:space="preserve">Reforma</w:t></w:r></w:hyperlink></w:p><w:p><w:hyperlink r:id="rId36" w:history="1"><w:r><w:rPr><w:color w:val="000DFF"/><w:u w:val="single"/></w:rPr><w:t xml:space="preserve">El Financiero</w:t></w:r></w:hyperlink></w:p><w:p><w:pPr/><w:r><w:rPr><w:rFonts w:ascii="Tahoma" w:hAnsi="Tahoma" w:eastAsia="Tahoma" w:cs="Tahoma"/><w:color w:val="1B2232"/><w:sz w:val="20"/><w:szCs w:val="20"/><w:b/><w:bCs/></w:rPr><w:t xml:space="preserve">RECLAMOS CONTRA BANCOS SE DISPARARON 36% EN 2023</w:t></w:r></w:p><w:p><w:pPr/><w:r><w:rPr/><w:t xml:space="preserve">Los bancos que operan en México registraron al cierre de 2023 un monto sin precedente por reclamaciones de sus usuarios. De acuerdo con datos de la Comisión Nacional Bancaria y de Valores (CNBV), el año pasado las quejas involucraron un total de 47 mil 365 millones de pesos, un aumento de 36% anual. De acuerdo con los datos del regulador, las operaciones por internet, fraudes por cargos no reconocidos y malos servicios en cajeros automáticos, sobre todo por dinero no entregado, fueron los reclamos más frecuentes de los usuarios. Además, la CNBV detalla que el año pasado se abonaron a los clientes 15 mil 557 millones de pesos. A detalle, tan sólo en el cuarto trimestre de 2023, los datos de la CNBV muestran que en operaciones con tarjetas de crédito se reclamaron mil 219 millones de pesos por cargos no reconocidos, mientras que en débito los usuarios interpusieron quejas que involucraron 867 millones de pesos. En el caso de dinero no entregado en operaciones en cajeros automáticos, durante el año se reclamaron a los bancos 2 mil 495 millones de pesos. </w:t></w:r></w:p><w:p><w:hyperlink r:id="rId37" w:history="1"><w:r><w:rPr><w:color w:val="000DFF"/><w:u w:val="single"/></w:rPr><w:t xml:space="preserve">El Universal</w:t></w:r></w:hyperlink></w:p><w:p><w:pPr/><w:r><w:rPr><w:rFonts w:ascii="Tahoma" w:hAnsi="Tahoma" w:eastAsia="Tahoma" w:cs="Tahoma"/><w:color w:val="1B2232"/><w:sz w:val="20"/><w:szCs w:val="20"/><w:b/><w:bCs/></w:rPr><w:t xml:space="preserve">CNBV OFICIALIZA LA LICENCIA DE REVOLUT BANK</w:t></w:r></w:p><w:p><w:pPr/><w:r><w:rPr/><w:t xml:space="preserve">La Comisión Nacional Bancaria y de Valores (CNBV) publicó en el Diario Oficial de la Federación la autorización de la licencia para operar como banco en México de Revolut, fintech de origen británico con presencia en Europa, Asia y otros mercados. De acuerdo con el DOF, la firma tendrá la denominación Revolut Bank, institución de banca múltiple y arrancará con capital social de m i 431 millones de pesos. La compañía comenzó operaciones en Gran Bretaña en 2015, cuenta con más de 40 millones de usuarios y busca ganar presencia en el mercado de envío de remesas en el país. "La propuesta central de la solicitud presentada considera la transformación de Revolut de México en una institución de banca múltiple filial, bajo la denominación de Revolut Bank, S.A. Institución de Banca Múltiple (Revolut Bank). De acuerdo con el esquema corporativo propuesto, Revolut Holdings MX, SA de CV. (Revolut Holdings México) será el accionista mayoritario de Revolut Bank y Revolut Ltd., será el accionista minoritario", detalla el DOF. La licencia otorgada a Revolut es parte de los nuevos jugadores que operarán como bancos en México. </w:t></w:r></w:p><w:p><w:hyperlink r:id="rId37" w:history="1"><w:r><w:rPr><w:color w:val="000DFF"/><w:u w:val="single"/></w:rPr><w:t xml:space="preserve">El Universal</w:t></w:r></w:hyperlink></w:p><w:p><w:hyperlink r:id="rId38" w:history="1"><w:r><w:rPr><w:color w:val="000DFF"/><w:u w:val="single"/></w:rPr><w:t xml:space="preserve">Reforma</w:t></w:r></w:hyperlink></w:p><w:p><w:pPr/><w:r><w:rPr><w:rFonts w:ascii="Tahoma" w:hAnsi="Tahoma" w:eastAsia="Tahoma" w:cs="Tahoma"/><w:color w:val="1B2232"/><w:sz w:val="20"/><w:szCs w:val="20"/><w:b/><w:bCs/></w:rPr><w:t xml:space="preserve">ANALISTAS PROYECTAN QUE SUPERPESO SIGA PERDIENDO FUERZA</w:t></w:r></w:p><w:p><w:pPr/><w:r><w:rPr/><w:t xml:space="preserve">La moneda mexicana en los mercados internacionales cerró ayer en 17.14 pesos por dólar, lo que significa una depreciación de 0.32% o cinco centavos respecto al viernes pasado, de acuerdo con información de Bloomberg. La depreciación del peso al comienzo de la semana está relacionada con la expectativa de que la Reserva Federal (Fed) mantendrá la tasa de interés elevada por más tiempo, debido al repunte de la inflación en Estados Unidos y a los comentarios con tono restrictivo de varios representantes de la Fed durante las dos semanas previas, explicó Gabriela Siller, directora de análisis económico de Grupo Financiero Base. Desde un enfoque técnico, el tipo de cambio sigue mostrando tendencia al alza y por ahora parece estar en una etapa de consolidación en un canal de entre 17.00 y 17.20 pesos por dólar, agregó la especialista. En su opinión, es alta la probabilidad de que el tipo de cambio se dirija al nivel técnico de 17.30 pesos por dólar, debido a que el incremento de la volatilidad ha comenzado a afectar las posiciones especulativas a favor del peso.</w:t></w:r></w:p><w:p><w:hyperlink r:id="rId37" w:history="1"><w:r><w:rPr><w:color w:val="000DFF"/><w:u w:val="single"/></w:rPr><w:t xml:space="preserve">El Universal</w:t></w:r></w:hyperlink></w:p><w:p><w:pPr/><w:r><w:rPr><w:rFonts w:ascii="Tahoma" w:hAnsi="Tahoma" w:eastAsia="Tahoma" w:cs="Tahoma"/><w:color w:val="1B2232"/><w:sz w:val="20"/><w:szCs w:val="20"/><w:b/><w:bCs/></w:rPr><w:t xml:space="preserve">TIENE AHORRO MAYOR PESO EN ECONOMÍA</w:t></w:r></w:p><w:p><w:pPr/><w:r><w:rPr/><w:t xml:space="preserve">En todo 2023, el ahorro nacional bruto del País alcanzó su mayor participación en la economía en 44 años, al representar 24.45 por ciento del Producto Interno Bruto (PIB), según información del Fondo Monetario Internacional (FMI). Alfredo Coutiño, director para América Latina de Moody?s Analytics, consideró que el ahorro se elevó debido principalmente a las remesas familiares y en menor medida por mayores tasas de interés. John Soldevilla, director general de la consultora Economy, Business & Indicators (Ecobi), coincidió en que incidieron las remesas, las tasas de interés y agregó las mejoras salariales y los subsidios amplios a la población. Aunque el ahorro nacional Imito finalizó el año pasado en un punto sin precedentes al menos desde 1980, México se encuentra lejos de otras economías lo que limita el avance de la actividad económica. Por ejemplo, en Qatar, el ahorro nacional bruto fue de 56.78 por ciento respecto al tamaño de su economía, medida por el PIB; en Kuwait de 53.18 por ciento; en China de 43.64; en Vietnam de 37.08, y en la India de 31.78 por ciento.</w:t></w:r></w:p><w:p><w:hyperlink r:id="rId39" w:history="1"><w:r><w:rPr><w:color w:val="000DFF"/><w:u w:val="single"/></w:rPr><w:t xml:space="preserve">Reforma</w:t></w:r></w:hyperlink></w:p><w:p><w:pPr/><w:r><w:rPr><w:rFonts w:ascii="Tahoma" w:hAnsi="Tahoma" w:eastAsia="Tahoma" w:cs="Tahoma"/><w:color w:val="1B2232"/><w:sz w:val="20"/><w:szCs w:val="20"/><w:b/><w:bCs/></w:rPr><w:t xml:space="preserve">IMPONEN ARANCELES A 544 PRODUCTOS</w:t></w:r></w:p><w:p><w:pPr/><w:r><w:rPr/><w:t xml:space="preserve">El Gobierno de México, a través de la Secretaria de Economía (SE), determinó la aplicación temporal de aranceles de entre 5 y 50 por ciento a la importación de 544 fracciones de productos siderúrgicos, textiles, calzado, plásticos, entre otros. El objetivo es ofrecer certidumbre y condiciones de mercado justo a la industria nacional de diferentes sectores, que enfrentan vulnerabilidad derivado de tendencias como el nearshoring, según un decreto publicado en el DOF. "Es conveniente establecer aranceles temporales, de entre 5 a 50 por ciento, a la importación de mercancías clasificadas en 544 fracciones arancelarias relativas al acero, aluminio, textiles, confección, calzado, madera, plástico y sus manufacturas. "Productos químicos, papel y cartón, productos cerámicos, vidrio y sus manufacturas, material eléctrico, material de transporte, instrumentos musicales, muebles, entre otras, con el fin de brindar certidumbre y condiciones de mercado justas a los sectores de la industria nacional", reza el documento.</w:t></w:r></w:p><w:p><w:hyperlink r:id="rId35" w:history="1"><w:r><w:rPr><w:color w:val="000DFF"/><w:u w:val="single"/></w:rPr><w:t xml:space="preserve">Reforma</w:t></w:r></w:hyperlink></w:p><w:p><w:pPr><w:jc w:val="center"/><w:spacing w:after="100"/></w:pPr><w:r><w:rPr><w:rFonts w:ascii="Tahoma" w:hAnsi="Tahoma" w:eastAsia="Tahoma" w:cs="Tahoma"/><w:color w:val="1B2232"/><w:sz w:val="28"/><w:szCs w:val="28"/><w:b/><w:bCs/></w:rPr><w:t xml:space="preserve">SEGURIDAD</w:t></w:r></w:p><w:p><w:pPr/><w:r><w:rPr><w:rFonts w:ascii="Tahoma" w:hAnsi="Tahoma" w:eastAsia="Tahoma" w:cs="Tahoma"/><w:color w:val="1B2232"/><w:sz w:val="20"/><w:szCs w:val="20"/><w:b/><w:bCs/></w:rPr><w:t xml:space="preserve">DON RODO FUE DETENIDO CON ARMAS, COCAÍNA Y FENTANILO</w:t></w:r></w:p><w:p><w:pPr/><w:r><w:rPr/><w:t xml:space="preserve">Una jueza federal concedió la suspensión provisional a Abraham Oseguera Cervantes, Don Rodo, hermano de Nemesio Oseguera El Mencho ?líder del Cártel Jalisco Nueva Generación (CJNG)?, quien fue aprehendido la madrugada del domingo 21 de abril por elementos del Ejército y la Guardia Nacional (GN) en el municipio de Autlán de Navarro, Jalisco, donde realizaba actividades delictivas. Esto luego que Don Rodo presentó una solicitud de protección de garantías para no ser sometido a tratos crueles e inhumanos, y contra su detención. La titular del juzgado Noveno de Distrito de Amparo en Materia Penal, Jovita Vargas, otorgó la suspensión de plano para que las autoridades cesen cualquiera de los actos prohibidos por los artículos 15 de la Ley de Amparo y 22 de la Constitución federal, pero no hizo públicos los efectos de la medida cautelar. La juzgadora programó la audiencia incidental para el próximo 26 de abril, en la que resolverá si le concede la suspensión definitiva y dio un plazo de 48 horas para que las autoridades rindan sus informes previos.</w:t></w:r></w:p><w:p><w:hyperlink r:id="rId40" w:history="1"><w:r><w:rPr><w:color w:val="000DFF"/><w:u w:val="single"/></w:rPr><w:t xml:space="preserve">El Universal</w:t></w:r></w:hyperlink></w:p><w:p><w:hyperlink r:id="rId41" w:history="1"><w:r><w:rPr><w:color w:val="000DFF"/><w:u w:val="single"/></w:rPr><w:t xml:space="preserve">Reforma</w:t></w:r></w:hyperlink></w:p><w:p><w:pPr/><w:r><w:rPr><w:rFonts w:ascii="Tahoma" w:hAnsi="Tahoma" w:eastAsia="Tahoma" w:cs="Tahoma"/><w:color w:val="1B2232"/><w:sz w:val="20"/><w:szCs w:val="20"/><w:b/><w:bCs/></w:rPr><w:t xml:space="preserve">ATACAN TRES AMBULANCIAS Y MATAN DOS PARAMÉDICOS</w:t></w:r></w:p><w:p><w:pPr/><w:r><w:rPr/><w:t xml:space="preserve">Dos paramédicos voluntarios que acudieron a brindar un auxilio fueron asesinados y su ambulancia incendiada la tarde de este lunes en la colonia Valle del Real, en Celaya, Guanajuato. Casi al mismo tiempo, con minutos de diferencia, se reportaron ataques armados contra otras dos ambulancias en la colonia Álamos, también en Celaya. En este caso sólo se reportaron daños materiales. En todos los eventos se trató de ambulancias privadas que fueron incendiadas. De acuerdo con los primeros informes, los socorristas llegaron a prestar un servicio en la ambulancia particular de urgencias básicas con placas GD-1515-B. Los voluntarios atendían un llamado de emergencia de personas lesionadas. Minutos después de las 5:30 de la tarde vecinos llamaron al Servicio de Emergencias 911 para reportar que había dos personas lesionadas en una ambulancia incinerada y que momentos antes escucharon disparos. En el lugar, personal de urgencias identificó a las dos víctimas como paramédicos voluntarios.</w:t></w:r></w:p><w:p><w:hyperlink r:id="rId42" w:history="1"><w:r><w:rPr><w:color w:val="000DFF"/><w:u w:val="single"/></w:rPr><w:t xml:space="preserve">El Universal</w:t></w:r></w:hyperlink></w:p><w:p><w:hyperlink r:id="rId43" w:history="1"><w:r><w:rPr><w:color w:val="000DFF"/><w:u w:val="single"/></w:rPr><w:t xml:space="preserve">Reforma</w:t></w:r></w:hyperlink></w:p><w:p><w:pPr/><w:r><w:rPr><w:rFonts w:ascii="Tahoma" w:hAnsi="Tahoma" w:eastAsia="Tahoma" w:cs="Tahoma"/><w:color w:val="1B2232"/><w:sz w:val="20"/><w:szCs w:val="20"/><w:b/><w:bCs/></w:rPr><w:t xml:space="preserve">MARIO RIESTRA DENUNCIA AMENAZAS DE MUERTE</w:t></w:r></w:p><w:p><w:pPr/><w:r><w:rPr/><w:t xml:space="preserve">El candidato a la Alcaldía de Puebla por el PAN, PRI, PRD y PSI (Pacto Social de Integración), Mario Riestra, denunció ante la Fiscalía del estado que recibió amenazas de muerte. "Un sujeto se acercó a mí, aparentemente para tomarse una foto. Me jaló del cuello y ya estando muy cerca de mí, me repitió en dos ocasiones: tu cabeza vale 15 mil pesos. Sí, tu cabeza vale 15 mil pesos", refirió el candidato. En un video grabado a las afueras de la Fiscalía, el aspirante dijo que le hicieron la advertencia en un mitin realizado el domingo en la junta auxiliar San Francisco Totímehuacán. Riestra dijo que en Puebla existe un clima de confrontación política y social que ha sido alentado desde el Gobierno del estado encabezado por el morenista Sergio Salomón Céspedes. "Le exijo al Gobierno del Estado, que haga todo lo posible para garantizar la paz, la tranquilidad, la libertad, el buen desarrollo de este proceso electoral, pues en Puebla ya hay incluso candidatos que han perdido la vida.</w:t></w:r></w:p><w:p><w:hyperlink r:id="rId44" w:history="1"><w:r><w:rPr><w:color w:val="000DFF"/><w:u w:val="single"/></w:rPr><w:t xml:space="preserve">El Universal</w:t></w:r></w:hyperlink></w:p><w:p><w:hyperlink r:id="rId45" w:history="1"><w:r><w:rPr><w:color w:val="000DFF"/><w:u w:val="single"/></w:rPr><w:t xml:space="preserve">Reforma</w:t></w:r></w:hyperlink></w:p><w:p><w:pPr/><w:r><w:rPr><w:rFonts w:ascii="Tahoma" w:hAnsi="Tahoma" w:eastAsia="Tahoma" w:cs="Tahoma"/><w:color w:val="1B2232"/><w:sz w:val="20"/><w:szCs w:val="20"/><w:b/><w:bCs/></w:rPr><w:t xml:space="preserve">PROTESTAN EN CUAUHTÉMOC POR DESAPARICIÓN DE MAESTRO</w:t></w:r></w:p><w:p><w:pPr/><w:r><w:rPr/><w:t xml:space="preserve">El problema de los desaparecidos en Zacatecas se incrementa. Ahora la movilización por la desaparición de personas fue en el municipio de Cuauhtémoc, debido a la privación ilegal de la libertad de José Rosario Urrutia Aguilar, un maestro originario de este pequeño poblado. Este hecho generó la indignación de docentes, familiares y pobladores que decidieron salir a las calles a realizar una marcha pacífica para exigir la urgente localización del profe Chayito. De acuerdo con la ficha de búsqueda que emitió la Fiscalía General de Justicia de Zacatecas, el profesor, de 48 años de edad, fue privado de la libertad en el municipio de Cuauhtémoc, el pasado domingo. En las redes sociales de inmediato comenzó la búsqueda por parte de familiares y pobladores, así como las cadenas de oración: "En tus manos estamos Señor, te lo pedimos con el corazón en la mano, cuídalo, protégelo de todo mal". En los comentarios vertidos describen al profesor como "un gran ser humano, hombre dedicado a formar personas de bien, quienes lo conocemos estamos muy consternados por esta acción y pedimos a Dios que lo proteja, que lo cuide".</w:t></w:r></w:p><w:p><w:hyperlink r:id="rId30" w:history="1"><w:r><w:rPr><w:color w:val="000DFF"/><w:u w:val="single"/></w:rPr><w:t xml:space="preserve">El Universal</w:t></w:r></w:hyperlink></w:p><w:p><w:pPr/><w:r><w:rPr><w:rFonts w:ascii="Tahoma" w:hAnsi="Tahoma" w:eastAsia="Tahoma" w:cs="Tahoma"/><w:color w:val="1B2232"/><w:sz w:val="20"/><w:szCs w:val="20"/><w:b/><w:bCs/></w:rPr><w:t xml:space="preserve">LOCALIZAN A KARLA, ESTABA TIRADA EN UNA BARRANCA</w:t></w:r></w:p><w:p><w:pPr/><w:r><w:rPr/><w:t xml:space="preserve">En una barranca de la colonia Ciudad Cuauhtémoc Sección Tepopotla, ubicada en el municipio mexiquense de Ecatepec, fue hallada sin vida una mujer originaria de Texcoco, quien desapareció desde el jueves pasado de su casa. Vecinos de la comunidad fueron los que descubrieron que una muchacha estaba desnuda en ese punto, por lo que solicitaron la presencia de la Policía Municipal y de los servicios de emergencia. Cuando arribaron los oficiales y los paramédicos de Protección Civil se dieron cuenta que ya no contaba con signos vitales y su cuerpo tenía huellas de violencia. La víctima fue identificada por sus familiares como Karla Mónica, quien era rotulista en el municipio de Texcoco. En ese municipio fue la última vez que la vieron con vida sus seres queridos. Antonio, padre de la joven de 33 años de edad, relató a los policías mexiquenses que llegaron a la zona, que su hija residía en el municipio texcocano, pero el jueves pasado se dirigía a Ciudad Cuauhtémoc, Ecatepec, a visitarlos a ellos porque habitan en esa comunidad, pero nunca llegó a su domicilio, por lo que iniciaron su búsqueda.</w:t></w:r></w:p><w:p><w:hyperlink r:id="rId46" w:history="1"><w:r><w:rPr><w:color w:val="000DFF"/><w:u w:val="single"/></w:rPr><w:t xml:space="preserve">El Universal</w:t></w:r></w:hyperlink></w:p><w:p><w:hyperlink r:id="rId47" w:history="1"><w:r><w:rPr><w:color w:val="000DFF"/><w:u w:val="single"/></w:rPr><w:t xml:space="preserve">Reforma</w:t></w:r></w:hyperlink></w:p><w:p><w:pPr/><w:r><w:rPr><w:rFonts w:ascii="Tahoma" w:hAnsi="Tahoma" w:eastAsia="Tahoma" w:cs="Tahoma"/><w:color w:val="1B2232"/><w:sz w:val="20"/><w:szCs w:val="20"/><w:b/><w:bCs/></w:rPr><w:t xml:space="preserve">FEMINICIDA SERIAL INICIÓ ATAQUES DESDE 2015</w:t></w:r></w:p><w:p><w:pPr/><w:r><w:rPr/><w:t xml:space="preserve">Miguel, señalado por las autoridades como feminicida serial, habría consumado sus primeros ataques a mujeres en 2015, de acuerdo con las primeras declaraciones que ha dado a los especialistas. Fuentes consultadas dijeron que al momento se han realizado tres confronta genéticas que salieron positivas, y se trabaja en cuatro casos más, debido a que se han acercado a pedir informes sobre este hombre. En las pláticas, dijo que fue presuntamente violado por su padre cuando era niño. El encargado de despacho de la Fiscalía General de Justicia (FGJ), Ulises Lara, pidió a la prensa tiempo y comprensión, pues se quiere de un trabajo "profesional" y científico para no dejar lugar a dudas; además de que se tienen que hacer muchas muestras genéticas, incluso en otros estados del país.</w:t></w:r></w:p><w:p><w:hyperlink r:id="rId48" w:history="1"><w:r><w:rPr><w:color w:val="000DFF"/><w:u w:val="single"/></w:rPr><w:t xml:space="preserve">El Universal</w:t></w:r></w:hyperlink></w:p><w:p><w:hyperlink r:id="rId47" w:history="1"><w:r><w:rPr><w:color w:val="000DFF"/><w:u w:val="single"/></w:rPr><w:t xml:space="preserve">Reforma</w:t></w:r></w:hyperlink></w:p><w:p><w:hyperlink r:id="rId49" w:history="1"><w:r><w:rPr><w:color w:val="000DFF"/><w:u w:val="single"/></w:rPr><w:t xml:space="preserve">El Sol de México</w:t></w:r></w:hyperlink></w:p><w:p><w:hyperlink r:id="rId50" w:history="1"><w:r><w:rPr><w:color w:val="000DFF"/><w:u w:val="single"/></w:rPr><w:t xml:space="preserve">La Razón</w:t></w:r></w:hyperlink></w:p><w:p><w:pPr/><w:r><w:rPr><w:rFonts w:ascii="Tahoma" w:hAnsi="Tahoma" w:eastAsia="Tahoma" w:cs="Tahoma"/><w:color w:val="1B2232"/><w:sz w:val="20"/><w:szCs w:val="20"/><w:b/><w:bCs/></w:rPr><w:t xml:space="preserve">DETIENEN A 61 EN OPERATIVO EN LA GAM</w:t></w:r></w:p><w:p><w:pPr/><w:r><w:rPr/><w:t xml:space="preserve">La Secretaria de Seguridad Ciudadana (SSC-CDMX) dio a conocer un golpe a los distintos grupos que se dedican al narcomenudeo en la alcaldía Gustavo A. Madero pues catearon 10 viviendas donde se decomisaron distintas drogas, dinero en efectivo, armas y monos araña, lo que dio como resultado la detención de un total de 61 personas en acciones registradas el 19 y 20 de abril "Resultado del despliegue, se decomisaron mil 132 dosis de marihuana, 944 dosis de aparente cocaína en polvo, 295 dosis de cocaína en piedra, 11 kilogramos de marihuana, 65 bolsas de plásticos medianas con un vegetal similar, una bolsa con 500 gramos de marihuana, cuatro botes de ese vegetal, 11 envoltorios para cigarros de esa presunta sustancia, 53 dosis de aparente cristal, 14 bolsas de aparente cristal y 30 dosis de presunta metanfetamina", detalló el jefe de la policía, Pablo Vázquez. Además, se decomisaron cuatro armas cortas, 62 cartuchos, siete teléfonos, 5 mil 180 pesos, dos vehículos, dos motocicletas y una camioneta.</w:t></w:r></w:p><w:p><w:hyperlink r:id="rId48" w:history="1"><w:r><w:rPr><w:color w:val="000DFF"/><w:u w:val="single"/></w:rPr><w:t xml:space="preserve">El Universal</w:t></w:r></w:hyperlink></w:p><w:p><w:hyperlink r:id="rId47" w:history="1"><w:r><w:rPr><w:color w:val="000DFF"/><w:u w:val="single"/></w:rPr><w:t xml:space="preserve">Reforma</w:t></w:r></w:hyperlink></w:p><w:p><w:pPr><w:jc w:val="center"/><w:spacing w:after="100"/></w:pPr><w:r><w:rPr><w:rFonts w:ascii="Tahoma" w:hAnsi="Tahoma" w:eastAsia="Tahoma" w:cs="Tahoma"/><w:color w:val="1B2232"/><w:sz w:val="28"/><w:szCs w:val="28"/><w:b/><w:bCs/></w:rPr><w:t xml:space="preserve">INTERNACIONAL</w:t></w:r></w:p><w:p><w:pPr/><w:r><w:rPr><w:rFonts w:ascii="Tahoma" w:hAnsi="Tahoma" w:eastAsia="Tahoma" w:cs="Tahoma"/><w:color w:val="1B2232"/><w:sz w:val="20"/><w:szCs w:val="20"/><w:b/><w:bCs/></w:rPr><w:t xml:space="preserve">ARRECIA TENSIÓN EN UNIVERSIDADES </w:t></w:r></w:p><w:p><w:pPr/><w:r><w:rPr/><w:t xml:space="preserve">Estudiantes de la Universidad de Nueva York y Yale fueron arrestados ayer mientras directivos de más instituciones educativas tomaron medidas para acabar con manifestaciones propalestinas en medio de crecientes preocupaciones por la seguridad de los estudiantes judíos. Así, el movimiento estudiantil derivado de la guerra en Medio Oriente llegó a uno de sus picos más altos de tensión, según expertos, que advierten de un ambiente de polarización en Estados Unidos. Con la Universidad de Nueva York y Yale, ya son tres los campus en los que la Policía ha realizado arrestos en esta ola de protestas, con más de 100 personas detenidas la semana pasada en Columbia. En Yale, hubo 60 capturas, de las cuales 47 fueron de estudiantes, según el presidente de la institución, Peter Salovey, quien aseveró que los manifestantes, que el viernes habían instalado un campamento en una plaza de la escuela, "rechazaron una solicitud final para irse voluntariamente". Hasta la medianoche no había una cifra oficial de detenidos en la Universidad de Nueva York, donde algunos agentes entraron con equipos antidisturbios.</w:t></w:r></w:p><w:p><w:hyperlink r:id="rId51" w:history="1"><w:r><w:rPr><w:color w:val="000DFF"/><w:u w:val="single"/></w:rPr><w:t xml:space="preserve">El Universal</w:t></w:r></w:hyperlink></w:p><w:p><w:hyperlink r:id="rId52" w:history="1"><w:r><w:rPr><w:color w:val="000DFF"/><w:u w:val="single"/></w:rPr><w:t xml:space="preserve">Reforma</w:t></w:r></w:hyperlink></w:p><w:sectPr><w:headerReference w:type="default" r:id="rId53"/><w:headerReference w:type="default" r:id="rId54"/><w:pgSz w:orient="portrait" w:w="11905.511811024" w:h="16837.795275591"/><w:pgMar w:top="1440" w:right="1440" w:bottom="1440" w:left="1440" w:header="720" w:footer="720" w:gutter="0"/><w:cols w:num="1" w:space="720"/></w:sectPr></w:body></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El%20Universal/2024-04-23/A_10.pdf" TargetMode="External"/><Relationship Id="rId8" Type="http://schemas.openxmlformats.org/officeDocument/2006/relationships/hyperlink" Target="http://www.gaimpresos.com/Periodicos/El%20Reforma/2024-04-23/A_1.pdf" TargetMode="External"/><Relationship Id="rId9" Type="http://schemas.openxmlformats.org/officeDocument/2006/relationships/hyperlink" Target="http://www.gaimpresos.com/Periodicos/El%20milenio%20Nacional/2024-04-23/A_6.pdf" TargetMode="External"/><Relationship Id="rId10" Type="http://schemas.openxmlformats.org/officeDocument/2006/relationships/hyperlink" Target="http://www.gaimpresos.com/Periodicos/La%20Jornada%20De%20Mexico/2024-04-23/A_1.pdf" TargetMode="External"/><Relationship Id="rId11" Type="http://schemas.openxmlformats.org/officeDocument/2006/relationships/hyperlink" Target="http://www.gaimpresos.com/Periodicos/Excelsior/2024-04-23/A_4.pdf" TargetMode="External"/><Relationship Id="rId12" Type="http://schemas.openxmlformats.org/officeDocument/2006/relationships/hyperlink" Target="http://www.gaimpresos.com/Periodicos/el%20sol%20de%20mexico/2024-04-23/A_13.pdf" TargetMode="External"/><Relationship Id="rId13" Type="http://schemas.openxmlformats.org/officeDocument/2006/relationships/hyperlink" Target="http://www.gaimpresos.com/Periodicos/Veinticuatro%20Horas/2024-04-23/3_A.pdf" TargetMode="External"/><Relationship Id="rId14" Type="http://schemas.openxmlformats.org/officeDocument/2006/relationships/hyperlink" Target="http://www.gaimpresos.com/Periodicos/La%20cronica/2024-04-23/A_6.pdf" TargetMode="External"/><Relationship Id="rId15" Type="http://schemas.openxmlformats.org/officeDocument/2006/relationships/hyperlink" Target="http://www.gaimpresos.com/Periodicos/El%20Economista/2024-04-23/A_6.pdf" TargetMode="External"/><Relationship Id="rId16" Type="http://schemas.openxmlformats.org/officeDocument/2006/relationships/hyperlink" Target="http://www.gaimpresos.com/Periodicos/La%20Razon/2024-04-23/A_5.pdf" TargetMode="External"/><Relationship Id="rId17" Type="http://schemas.openxmlformats.org/officeDocument/2006/relationships/hyperlink" Target="http://www.gaimpresos.com/Periodicos/Uno%20Mas%20Uno/2024-04-23/A_1.pdf" TargetMode="External"/><Relationship Id="rId18" Type="http://schemas.openxmlformats.org/officeDocument/2006/relationships/hyperlink" Target="http://www.gaimpresos.com/Periodicos/Reporte%20Indigo%20Df/2024-04-23/A_3.pdf" TargetMode="External"/><Relationship Id="rId19" Type="http://schemas.openxmlformats.org/officeDocument/2006/relationships/hyperlink" Target="http://www.gaimpresos.com/Periodicos/Ovaciones/2024-04-23/A_17.pdf" TargetMode="External"/><Relationship Id="rId20" Type="http://schemas.openxmlformats.org/officeDocument/2006/relationships/hyperlink" Target="http://www.gaimpresos.com/Periodicos/El%20Dia/2024-04-23/A_3.pdf" TargetMode="External"/><Relationship Id="rId21" Type="http://schemas.openxmlformats.org/officeDocument/2006/relationships/hyperlink" Target="http://www.gaimpresos.com/Periodicos/El%20Heraldo%20de%20Mexico/2024-04-23/A_1.pdf" TargetMode="External"/><Relationship Id="rId22" Type="http://schemas.openxmlformats.org/officeDocument/2006/relationships/hyperlink" Target="http://www.gaimpresos.com/Periodicos/ContraReplica/2024-04-23/A_1.pdf" TargetMode="External"/><Relationship Id="rId23" Type="http://schemas.openxmlformats.org/officeDocument/2006/relationships/hyperlink" Target="http://www.gaimpresos.com/Periodicos/El%20independiente/2024-04-23/A_17.pdf" TargetMode="External"/><Relationship Id="rId24" Type="http://schemas.openxmlformats.org/officeDocument/2006/relationships/hyperlink" Target="http://www.gaimpresos.com/Periodicos/El%20Universal/2024-04-23/A_4.pdf" TargetMode="External"/><Relationship Id="rId25" Type="http://schemas.openxmlformats.org/officeDocument/2006/relationships/hyperlink" Target="http://www.gaimpresos.com/Periodicos/El%20Reforma/2024-04-23/A_4.pdf" TargetMode="External"/><Relationship Id="rId26" Type="http://schemas.openxmlformats.org/officeDocument/2006/relationships/hyperlink" Target="http://www.gaimpresos.com/Periodicos/El%20Reforma/2024-04-23/A_5.pdf" TargetMode="External"/><Relationship Id="rId27" Type="http://schemas.openxmlformats.org/officeDocument/2006/relationships/hyperlink" Target="http://www.gaimpresos.com/Periodicos/El%20Universal/2024-04-23/A_6.pdf" TargetMode="External"/><Relationship Id="rId28" Type="http://schemas.openxmlformats.org/officeDocument/2006/relationships/hyperlink" Target="http://www.gaimpresos.com/Periodicos/El%20Reforma/2024-04-23/A_6.pdf" TargetMode="External"/><Relationship Id="rId29" Type="http://schemas.openxmlformats.org/officeDocument/2006/relationships/hyperlink" Target="http://www.gaimpresos.com/Periodicos/El%20Universal/2024-04-23/A_5.pdf" TargetMode="External"/><Relationship Id="rId30" Type="http://schemas.openxmlformats.org/officeDocument/2006/relationships/hyperlink" Target="http://www.gaimpresos.com/Periodicos/El%20Universal/2024-04-23/A_15.pdf" TargetMode="External"/><Relationship Id="rId31" Type="http://schemas.openxmlformats.org/officeDocument/2006/relationships/hyperlink" Target="http://www.gaimpresos.com/Periodicos/El%20Reforma/2024-04-23/A_12.pdf" TargetMode="External"/><Relationship Id="rId32" Type="http://schemas.openxmlformats.org/officeDocument/2006/relationships/hyperlink" Target="http://www.gaimpresos.com/Periodicos/El%20Reforma/2024-04-23/A_11.pdf" TargetMode="External"/><Relationship Id="rId33" Type="http://schemas.openxmlformats.org/officeDocument/2006/relationships/hyperlink" Target="http://www.gaimpresos.com/Periodicos/El%20milenio%20Nacional/2024-04-23/A_7.pdf" TargetMode="External"/><Relationship Id="rId34" Type="http://schemas.openxmlformats.org/officeDocument/2006/relationships/hyperlink" Target="http://www.gaimpresos.com/Periodicos/El%20Universal/2024-04-23/A_26.pdf" TargetMode="External"/><Relationship Id="rId35" Type="http://schemas.openxmlformats.org/officeDocument/2006/relationships/hyperlink" Target="http://www.gaimpresos.com/Periodicos/El%20Reforma/2024-04-23/NEG_2.pdf" TargetMode="External"/><Relationship Id="rId36" Type="http://schemas.openxmlformats.org/officeDocument/2006/relationships/hyperlink" Target="http://www.gaimpresos.com/Periodicos/Financiero/2024-04-23/A_4.pdf" TargetMode="External"/><Relationship Id="rId37" Type="http://schemas.openxmlformats.org/officeDocument/2006/relationships/hyperlink" Target="http://www.gaimpresos.com/Periodicos/El%20Universal/2024-04-23/A_24.pdf" TargetMode="External"/><Relationship Id="rId38" Type="http://schemas.openxmlformats.org/officeDocument/2006/relationships/hyperlink" Target="http://www.gaimpresos.com/Periodicos/El%20Reforma/2024-04-23/NEG_6.pdf" TargetMode="External"/><Relationship Id="rId39" Type="http://schemas.openxmlformats.org/officeDocument/2006/relationships/hyperlink" Target="http://www.gaimpresos.com/Periodicos/El%20Reforma/2024-04-23/NEG_1.pdf" TargetMode="External"/><Relationship Id="rId40" Type="http://schemas.openxmlformats.org/officeDocument/2006/relationships/hyperlink" Target="http://www.gaimpresos.com/Periodicos/El%20Universal/2024-04-23/A_13.pdf" TargetMode="External"/><Relationship Id="rId41" Type="http://schemas.openxmlformats.org/officeDocument/2006/relationships/hyperlink" Target="http://www.gaimpresos.com/Periodicos/El%20Reforma/2024-04-23/A_2.pdf" TargetMode="External"/><Relationship Id="rId42" Type="http://schemas.openxmlformats.org/officeDocument/2006/relationships/hyperlink" Target="http://www.gaimpresos.com/Periodicos/El%20Universal/2024-04-23/A_14.pdf" TargetMode="External"/><Relationship Id="rId43" Type="http://schemas.openxmlformats.org/officeDocument/2006/relationships/hyperlink" Target="http://www.gaimpresos.com/Periodicos/El%20Reforma/2024-04-23/A_10.pdf" TargetMode="External"/><Relationship Id="rId44" Type="http://schemas.openxmlformats.org/officeDocument/2006/relationships/hyperlink" Target="http://www.gaimpresos.com/Periodicos/El%20Universal/2024-04-23/A_9.pdf" TargetMode="External"/><Relationship Id="rId45" Type="http://schemas.openxmlformats.org/officeDocument/2006/relationships/hyperlink" Target="http://www.gaimpresos.com/Periodicos/El%20Reforma/2024-04-23/A_7.pdf" TargetMode="External"/><Relationship Id="rId46" Type="http://schemas.openxmlformats.org/officeDocument/2006/relationships/hyperlink" Target="http://www.gaimpresos.com/Periodicos/El%20Universal/2024-04-23/A_21.pdf" TargetMode="External"/><Relationship Id="rId47" Type="http://schemas.openxmlformats.org/officeDocument/2006/relationships/hyperlink" Target="http://www.gaimpresos.com/Periodicos/El%20Reforma/2024-04-23/CIU_4.pdf" TargetMode="External"/><Relationship Id="rId48" Type="http://schemas.openxmlformats.org/officeDocument/2006/relationships/hyperlink" Target="http://www.gaimpresos.com/Periodicos/El%20Universal/2024-04-23/A_22.pdf" TargetMode="External"/><Relationship Id="rId49" Type="http://schemas.openxmlformats.org/officeDocument/2006/relationships/hyperlink" Target="http://www.gaimpresos.com/Periodicos/el%20sol%20de%20mexico/2024-04-23/A_16.pdf" TargetMode="External"/><Relationship Id="rId50" Type="http://schemas.openxmlformats.org/officeDocument/2006/relationships/hyperlink" Target="http://www.gaimpresos.com/Periodicos/La%20Razon/2024-04-23/A_13.pdf" TargetMode="External"/><Relationship Id="rId51" Type="http://schemas.openxmlformats.org/officeDocument/2006/relationships/hyperlink" Target="http://www.gaimpresos.com/Periodicos/El%20Universal/2024-04-23/A_17.pdf" TargetMode="External"/><Relationship Id="rId52" Type="http://schemas.openxmlformats.org/officeDocument/2006/relationships/hyperlink" Target="http://www.gaimpresos.com/Periodicos/El%20Reforma/2024-04-23/A_13.pdf" TargetMode="External"/><Relationship Id="rId53" Type="http://schemas.openxmlformats.org/officeDocument/2006/relationships/header" Target="header1.xml"/><Relationship Id="rId5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2025-12-06T12:48:15-06:00</dcterms:created>
  <dcterms:modified xsi:type="dcterms:W3CDTF">2025-12-06T12:48:15-06:00</dcterms:modified>
</cp:coreProperties>
</file>

<file path=docProps/custom.xml><?xml version="1.0" encoding="utf-8"?>
<Properties xmlns="http://schemas.openxmlformats.org/officeDocument/2006/custom-properties" xmlns:vt="http://schemas.openxmlformats.org/officeDocument/2006/docPropsVTypes"/>
</file>